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ind w:left="0" w:firstLine="2560" w:firstLineChars="800"/>
        <w:rPr>
          <w:rFonts w:hint="eastAsia" w:ascii="黑体" w:hAnsi="黑体" w:eastAsia="黑体" w:cs="黑体"/>
          <w:i w:val="0"/>
          <w:iCs w:val="0"/>
          <w:caps w:val="0"/>
          <w:color w:val="000000"/>
          <w:spacing w:val="0"/>
          <w:sz w:val="32"/>
          <w:szCs w:val="32"/>
          <w:lang w:eastAsia="zh-CN"/>
        </w:rPr>
      </w:pPr>
      <w:r>
        <w:rPr>
          <w:rFonts w:hint="eastAsia" w:ascii="黑体" w:hAnsi="黑体" w:eastAsia="黑体" w:cs="黑体"/>
          <w:i w:val="0"/>
          <w:iCs w:val="0"/>
          <w:caps w:val="0"/>
          <w:color w:val="333333"/>
          <w:spacing w:val="0"/>
          <w:sz w:val="32"/>
          <w:szCs w:val="32"/>
          <w:shd w:val="clear" w:fill="FFFFFF"/>
        </w:rPr>
        <w:t>金融学网络课程</w:t>
      </w:r>
      <w:r>
        <w:rPr>
          <w:rFonts w:hint="eastAsia" w:ascii="黑体" w:hAnsi="黑体" w:eastAsia="黑体" w:cs="黑体"/>
          <w:i w:val="0"/>
          <w:iCs w:val="0"/>
          <w:caps w:val="0"/>
          <w:color w:val="333333"/>
          <w:spacing w:val="0"/>
          <w:sz w:val="32"/>
          <w:szCs w:val="32"/>
          <w:shd w:val="clear" w:fill="FFFFFF"/>
          <w:lang w:eastAsia="zh-CN"/>
        </w:rPr>
        <w:t>导学方案</w:t>
      </w:r>
    </w:p>
    <w:p>
      <w:pPr>
        <w:pStyle w:val="2"/>
        <w:keepNext w:val="0"/>
        <w:keepLines w:val="0"/>
        <w:widowControl/>
        <w:suppressLineNumbers w:val="0"/>
        <w:ind w:lef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rPr>
        <w:t>欢迎同学们来到金融学网络课程。这门课程的许多内容，相信大家可能已经耳熟能详。在晚间新闻里，你可能刚刚听到利率变动的消息，如果你利用银行贷款购买了一套房产，你将关心还贷过程支出增减带来的影响；在报纸或网络中，你会看到中央银行和国家统计局公布的统计数据，知道货币供应增加或减少了一定数额，企业、家庭等经济主体将据此调整自己的经济行为，以免违背政策意向而得不偿失；你在各种新闻媒体中，可能听到人民币汇率变化的信息，如果家里有人在国外留学，你将关注汇率变动对费用支出的影响；如果你购买了股票、债券、证券投资基金或其他任何一种金融产品，你会时刻关注行情的变化，因为它同你的收入增减和财富积累息息相关，“你不理财，财不理你”。邓小平说过，金融是现代经济的核心。从学理上可将“核心”理解为市场经济的前沿和枢纽，不学金融学，将无法掌握经济管理各分支学科的细枝末节。美国著名金融学家费雷德里克•S•米什金也说，金融学已成为整个经济学中最引人入胜的领域。我们应该清楚，金融的核心地位和令人兴奋的特征，不仅体现在其作为一门科学的复杂性与趣味性，现实生活中的许多课题，都需要学习金融学才能达成共识；还体现在它与各个社会主体之间日益广泛而紧密的联系，金融诸范畴如货币、银行、利率、汇率、金融市场等，已经深深融入我们的生活，成为我们工作、生活的一部分。</w:t>
      </w:r>
    </w:p>
    <w:p>
      <w:pPr>
        <w:pStyle w:val="2"/>
        <w:keepNext w:val="0"/>
        <w:keepLines w:val="0"/>
        <w:widowControl/>
        <w:suppressLineNumbers w:val="0"/>
        <w:ind w:left="0" w:firstLine="562" w:firstLineChars="200"/>
        <w:rPr>
          <w:rStyle w:val="5"/>
          <w:rFonts w:hint="eastAsia" w:ascii="宋体" w:hAnsi="宋体" w:eastAsia="宋体" w:cs="宋体"/>
          <w:i w:val="0"/>
          <w:iCs w:val="0"/>
          <w:caps w:val="0"/>
          <w:color w:val="000000"/>
          <w:spacing w:val="0"/>
          <w:sz w:val="28"/>
          <w:szCs w:val="28"/>
        </w:rPr>
      </w:pPr>
      <w:r>
        <w:rPr>
          <w:rStyle w:val="5"/>
          <w:rFonts w:hint="eastAsia" w:ascii="宋体" w:hAnsi="宋体" w:eastAsia="宋体" w:cs="宋体"/>
          <w:i w:val="0"/>
          <w:iCs w:val="0"/>
          <w:caps w:val="0"/>
          <w:color w:val="000000"/>
          <w:spacing w:val="0"/>
          <w:sz w:val="28"/>
          <w:szCs w:val="28"/>
        </w:rPr>
        <w:t>怎样</w:t>
      </w:r>
      <w:r>
        <w:rPr>
          <w:rStyle w:val="5"/>
          <w:rFonts w:hint="eastAsia" w:ascii="宋体" w:hAnsi="宋体" w:eastAsia="宋体" w:cs="宋体"/>
          <w:i w:val="0"/>
          <w:iCs w:val="0"/>
          <w:caps w:val="0"/>
          <w:color w:val="000000"/>
          <w:spacing w:val="0"/>
          <w:sz w:val="28"/>
          <w:szCs w:val="28"/>
          <w:lang w:eastAsia="zh-CN"/>
        </w:rPr>
        <w:t>进入平台并</w:t>
      </w:r>
      <w:r>
        <w:rPr>
          <w:rStyle w:val="5"/>
          <w:rFonts w:hint="eastAsia" w:ascii="宋体" w:hAnsi="宋体" w:eastAsia="宋体" w:cs="宋体"/>
          <w:i w:val="0"/>
          <w:iCs w:val="0"/>
          <w:caps w:val="0"/>
          <w:color w:val="000000"/>
          <w:spacing w:val="0"/>
          <w:sz w:val="28"/>
          <w:szCs w:val="28"/>
        </w:rPr>
        <w:t>学好金融学</w:t>
      </w:r>
      <w:r>
        <w:rPr>
          <w:rStyle w:val="5"/>
          <w:rFonts w:hint="eastAsia" w:ascii="宋体" w:hAnsi="宋体" w:eastAsia="宋体" w:cs="宋体"/>
          <w:i w:val="0"/>
          <w:iCs w:val="0"/>
          <w:caps w:val="0"/>
          <w:color w:val="000000"/>
          <w:spacing w:val="0"/>
          <w:sz w:val="28"/>
          <w:szCs w:val="28"/>
          <w:lang w:eastAsia="zh-CN"/>
        </w:rPr>
        <w:t>这门课呢</w:t>
      </w:r>
      <w:r>
        <w:rPr>
          <w:rStyle w:val="5"/>
          <w:rFonts w:hint="eastAsia" w:ascii="宋体" w:hAnsi="宋体" w:eastAsia="宋体" w:cs="宋体"/>
          <w:i w:val="0"/>
          <w:iCs w:val="0"/>
          <w:caps w:val="0"/>
          <w:color w:val="000000"/>
          <w:spacing w:val="0"/>
          <w:sz w:val="28"/>
          <w:szCs w:val="28"/>
        </w:rPr>
        <w:t>？</w:t>
      </w:r>
    </w:p>
    <w:p>
      <w:pPr>
        <w:pStyle w:val="2"/>
        <w:keepNext w:val="0"/>
        <w:keepLines w:val="0"/>
        <w:widowControl/>
        <w:suppressLineNumbers w:val="0"/>
        <w:ind w:left="0" w:firstLine="562" w:firstLineChars="200"/>
        <w:rPr>
          <w:rStyle w:val="5"/>
          <w:rFonts w:hint="eastAsia" w:ascii="宋体" w:hAnsi="宋体" w:eastAsia="宋体" w:cs="宋体"/>
          <w:i w:val="0"/>
          <w:iCs w:val="0"/>
          <w:caps w:val="0"/>
          <w:color w:val="000000"/>
          <w:spacing w:val="0"/>
          <w:sz w:val="28"/>
          <w:szCs w:val="28"/>
          <w:lang w:eastAsia="zh-CN"/>
        </w:rPr>
      </w:pPr>
      <w:r>
        <w:rPr>
          <w:rStyle w:val="5"/>
          <w:rFonts w:hint="eastAsia" w:ascii="宋体" w:hAnsi="宋体" w:eastAsia="宋体" w:cs="宋体"/>
          <w:i w:val="0"/>
          <w:iCs w:val="0"/>
          <w:caps w:val="0"/>
          <w:color w:val="000000"/>
          <w:spacing w:val="0"/>
          <w:sz w:val="28"/>
          <w:szCs w:val="28"/>
          <w:lang w:eastAsia="zh-CN"/>
        </w:rPr>
        <w:t>首先登陆录http://one.ouchn.cn/进入下面页面。</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803265" cy="3175635"/>
            <wp:effectExtent l="0" t="0" r="6985" b="571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803265" cy="3175635"/>
                    </a:xfrm>
                    <a:prstGeom prst="rect">
                      <a:avLst/>
                    </a:prstGeom>
                    <a:noFill/>
                    <a:ln w="9525">
                      <a:noFill/>
                    </a:ln>
                  </pic:spPr>
                </pic:pic>
              </a:graphicData>
            </a:graphic>
          </wp:inline>
        </w:drawing>
      </w:r>
    </w:p>
    <w:p>
      <w:pPr>
        <w:pStyle w:val="2"/>
        <w:keepNext w:val="0"/>
        <w:keepLines w:val="0"/>
        <w:widowControl/>
        <w:suppressLineNumbers w:val="0"/>
        <w:ind w:left="0" w:firstLine="562" w:firstLineChars="200"/>
        <w:rPr>
          <w:rStyle w:val="5"/>
          <w:rFonts w:hint="eastAsia" w:ascii="宋体" w:hAnsi="宋体" w:eastAsia="宋体" w:cs="宋体"/>
          <w:i w:val="0"/>
          <w:iCs w:val="0"/>
          <w:caps w:val="0"/>
          <w:color w:val="000000"/>
          <w:spacing w:val="0"/>
          <w:sz w:val="28"/>
          <w:szCs w:val="28"/>
          <w:lang w:eastAsia="zh-CN"/>
        </w:rPr>
      </w:pPr>
      <w:r>
        <w:rPr>
          <w:rStyle w:val="5"/>
          <w:rFonts w:hint="eastAsia" w:ascii="宋体" w:hAnsi="宋体" w:eastAsia="宋体" w:cs="宋体"/>
          <w:i w:val="0"/>
          <w:iCs w:val="0"/>
          <w:caps w:val="0"/>
          <w:color w:val="000000"/>
          <w:spacing w:val="0"/>
          <w:sz w:val="28"/>
          <w:szCs w:val="28"/>
          <w:lang w:eastAsia="zh-CN"/>
        </w:rPr>
        <w:t>再在上面的页面后点登录后会进入以下界面。</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847715" cy="3533775"/>
            <wp:effectExtent l="0" t="0" r="635" b="952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5"/>
                    <a:stretch>
                      <a:fillRect/>
                    </a:stretch>
                  </pic:blipFill>
                  <pic:spPr>
                    <a:xfrm>
                      <a:off x="0" y="0"/>
                      <a:ext cx="5847715" cy="3533775"/>
                    </a:xfrm>
                    <a:prstGeom prst="rect">
                      <a:avLst/>
                    </a:prstGeom>
                    <a:noFill/>
                    <a:ln w="9525">
                      <a:noFill/>
                    </a:ln>
                  </pic:spPr>
                </pic:pic>
              </a:graphicData>
            </a:graphic>
          </wp:inline>
        </w:drawing>
      </w:r>
    </w:p>
    <w:p>
      <w:pPr>
        <w:keepNext w:val="0"/>
        <w:keepLines w:val="0"/>
        <w:widowControl/>
        <w:suppressLineNumbers w:val="0"/>
        <w:jc w:val="left"/>
      </w:pPr>
      <w:r>
        <w:rPr>
          <w:rFonts w:hint="eastAsia" w:ascii="宋体" w:hAnsi="宋体" w:eastAsia="宋体" w:cs="宋体"/>
          <w:i w:val="0"/>
          <w:iCs w:val="0"/>
          <w:caps w:val="0"/>
          <w:color w:val="000000"/>
          <w:spacing w:val="0"/>
          <w:sz w:val="28"/>
          <w:szCs w:val="28"/>
          <w:lang w:eastAsia="zh-CN"/>
        </w:rPr>
        <w:t>在这里输入自己的用户名学号，密码</w:t>
      </w:r>
      <w:r>
        <w:rPr>
          <w:rFonts w:hint="eastAsia" w:ascii="宋体" w:hAnsi="宋体" w:eastAsia="宋体" w:cs="宋体"/>
          <w:i w:val="0"/>
          <w:iCs w:val="0"/>
          <w:caps w:val="0"/>
          <w:color w:val="000000"/>
          <w:spacing w:val="0"/>
          <w:sz w:val="28"/>
          <w:szCs w:val="28"/>
          <w:lang w:val="en-US" w:eastAsia="zh-CN"/>
        </w:rPr>
        <w:t>Ouchn@2021和验证码后会进入学生自己的界面。</w:t>
      </w:r>
      <w:r>
        <w:rPr>
          <w:rFonts w:ascii="宋体" w:hAnsi="宋体" w:eastAsia="宋体" w:cs="宋体"/>
          <w:kern w:val="0"/>
          <w:sz w:val="24"/>
          <w:szCs w:val="24"/>
          <w:lang w:val="en-US" w:eastAsia="zh-CN" w:bidi="ar"/>
        </w:rPr>
        <w:drawing>
          <wp:inline distT="0" distB="0" distL="114300" distR="114300">
            <wp:extent cx="5598160" cy="3780790"/>
            <wp:effectExtent l="0" t="0" r="2540" b="1016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6"/>
                    <a:stretch>
                      <a:fillRect/>
                    </a:stretch>
                  </pic:blipFill>
                  <pic:spPr>
                    <a:xfrm>
                      <a:off x="0" y="0"/>
                      <a:ext cx="5598160" cy="3780790"/>
                    </a:xfrm>
                    <a:prstGeom prst="rect">
                      <a:avLst/>
                    </a:prstGeom>
                    <a:noFill/>
                    <a:ln w="9525">
                      <a:noFill/>
                    </a:ln>
                  </pic:spPr>
                </pic:pic>
              </a:graphicData>
            </a:graphic>
          </wp:inline>
        </w:drawing>
      </w:r>
    </w:p>
    <w:p>
      <w:pPr>
        <w:pStyle w:val="2"/>
        <w:keepNext w:val="0"/>
        <w:keepLines w:val="0"/>
        <w:widowControl/>
        <w:suppressLineNumbers w:val="0"/>
        <w:ind w:left="0" w:firstLine="560" w:firstLineChars="200"/>
        <w:rPr>
          <w:rFonts w:hint="eastAsia" w:ascii="宋体" w:hAnsi="宋体" w:eastAsia="宋体" w:cs="宋体"/>
          <w:i w:val="0"/>
          <w:iCs w:val="0"/>
          <w:caps w:val="0"/>
          <w:color w:val="000000"/>
          <w:spacing w:val="0"/>
          <w:sz w:val="28"/>
          <w:szCs w:val="28"/>
          <w:lang w:val="en-US" w:eastAsia="zh-CN"/>
        </w:rPr>
      </w:pPr>
      <w:r>
        <w:rPr>
          <w:rFonts w:hint="eastAsia" w:ascii="宋体" w:hAnsi="宋体" w:eastAsia="宋体" w:cs="宋体"/>
          <w:i w:val="0"/>
          <w:iCs w:val="0"/>
          <w:caps w:val="0"/>
          <w:color w:val="000000"/>
          <w:spacing w:val="0"/>
          <w:sz w:val="28"/>
          <w:szCs w:val="28"/>
          <w:lang w:val="en-US" w:eastAsia="zh-CN"/>
        </w:rPr>
        <w:t xml:space="preserve">  进入自己平台后本学期的所有课程都在平台看到，想学习哪门课点课程后的去学习就可以进去学习这门课程的所有资源。</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895975" cy="1343025"/>
            <wp:effectExtent l="0" t="0" r="9525" b="952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7"/>
                    <a:stretch>
                      <a:fillRect/>
                    </a:stretch>
                  </pic:blipFill>
                  <pic:spPr>
                    <a:xfrm>
                      <a:off x="0" y="0"/>
                      <a:ext cx="5895975" cy="1343025"/>
                    </a:xfrm>
                    <a:prstGeom prst="rect">
                      <a:avLst/>
                    </a:prstGeom>
                    <a:noFill/>
                    <a:ln w="9525">
                      <a:noFill/>
                    </a:ln>
                  </pic:spPr>
                </pic:pic>
              </a:graphicData>
            </a:graphic>
          </wp:inline>
        </w:drawing>
      </w:r>
    </w:p>
    <w:p>
      <w:pPr>
        <w:pStyle w:val="2"/>
        <w:keepNext w:val="0"/>
        <w:keepLines w:val="0"/>
        <w:widowControl/>
        <w:suppressLineNumbers w:val="0"/>
        <w:ind w:left="0" w:firstLine="560" w:firstLineChars="200"/>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lang w:eastAsia="zh-CN"/>
        </w:rPr>
        <w:t>学好金融学要从以下这两方面学习：</w:t>
      </w:r>
    </w:p>
    <w:p>
      <w:pPr>
        <w:pStyle w:val="2"/>
        <w:keepNext w:val="0"/>
        <w:keepLines w:val="0"/>
        <w:widowControl/>
        <w:suppressLineNumbers w:val="0"/>
        <w:ind w:lef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rPr>
        <w:t>一方面，要有正确的理论指导。首先是马克思原理的指导，要学习马克思主义方法论，而不应拘泥于对某些具体问题的具体论断。其次是西方金融理论，应将其看作可以共享的人类文明成果。最后是中国金融实践，再好的理论也要落脚于中国金融实践，并接受金融实践检验。</w:t>
      </w:r>
    </w:p>
    <w:p>
      <w:pPr>
        <w:pStyle w:val="2"/>
        <w:keepNext w:val="0"/>
        <w:keepLines w:val="0"/>
        <w:widowControl/>
        <w:suppressLineNumbers w:val="0"/>
        <w:ind w:lef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rPr>
        <w:t>另一方面，要有科学的思维方式。首先，要避免僵化的、两极分化式思维方式。其次，要动态的观察和分析问题。再次，要坚持定性分析与定量分析相结合。最后，处理好理解和识记的关系，提倡在理解的基础上识记。</w:t>
      </w:r>
    </w:p>
    <w:p>
      <w:pPr>
        <w:pStyle w:val="2"/>
        <w:keepNext w:val="0"/>
        <w:keepLines w:val="0"/>
        <w:widowControl/>
        <w:suppressLineNumbers w:val="0"/>
        <w:ind w:left="0" w:firstLine="562" w:firstLineChars="200"/>
        <w:rPr>
          <w:rFonts w:hint="eastAsia" w:ascii="宋体" w:hAnsi="宋体" w:eastAsia="宋体" w:cs="宋体"/>
          <w:i w:val="0"/>
          <w:iCs w:val="0"/>
          <w:caps w:val="0"/>
          <w:color w:val="000000"/>
          <w:spacing w:val="0"/>
          <w:sz w:val="28"/>
          <w:szCs w:val="28"/>
        </w:rPr>
      </w:pPr>
      <w:r>
        <w:rPr>
          <w:rStyle w:val="5"/>
          <w:rFonts w:hint="eastAsia" w:ascii="宋体" w:hAnsi="宋体" w:eastAsia="宋体" w:cs="宋体"/>
          <w:i w:val="0"/>
          <w:iCs w:val="0"/>
          <w:caps w:val="0"/>
          <w:color w:val="000000"/>
          <w:spacing w:val="0"/>
          <w:sz w:val="28"/>
          <w:szCs w:val="28"/>
        </w:rPr>
        <w:t>基本学习任务：</w:t>
      </w:r>
      <w:r>
        <w:rPr>
          <w:rFonts w:hint="eastAsia" w:ascii="宋体" w:hAnsi="宋体" w:eastAsia="宋体" w:cs="宋体"/>
          <w:i w:val="0"/>
          <w:iCs w:val="0"/>
          <w:caps w:val="0"/>
          <w:color w:val="000000"/>
          <w:spacing w:val="0"/>
          <w:sz w:val="28"/>
          <w:szCs w:val="28"/>
        </w:rPr>
        <w:t>第一部分是自选式学习模块。包括系统讲授的18节高清教学视频、106节微课程；第二部分是练考促学测验模块。由15章自测、3次学习活动和日常学习行为三部分组成。</w:t>
      </w:r>
    </w:p>
    <w:p>
      <w:pPr>
        <w:pStyle w:val="2"/>
        <w:keepNext w:val="0"/>
        <w:keepLines w:val="0"/>
        <w:widowControl/>
        <w:suppressLineNumbers w:val="0"/>
        <w:ind w:left="0" w:firstLine="562" w:firstLineChars="200"/>
        <w:rPr>
          <w:rFonts w:hint="eastAsia" w:ascii="宋体" w:hAnsi="宋体" w:eastAsia="宋体" w:cs="宋体"/>
          <w:i w:val="0"/>
          <w:iCs w:val="0"/>
          <w:caps w:val="0"/>
          <w:color w:val="000000"/>
          <w:spacing w:val="0"/>
          <w:sz w:val="28"/>
          <w:szCs w:val="28"/>
        </w:rPr>
      </w:pPr>
      <w:r>
        <w:rPr>
          <w:rStyle w:val="5"/>
          <w:rFonts w:hint="eastAsia" w:ascii="宋体" w:hAnsi="宋体" w:eastAsia="宋体" w:cs="宋体"/>
          <w:i w:val="0"/>
          <w:iCs w:val="0"/>
          <w:caps w:val="0"/>
          <w:color w:val="000000"/>
          <w:spacing w:val="0"/>
          <w:sz w:val="28"/>
          <w:szCs w:val="28"/>
        </w:rPr>
        <w:t>完成学习任务的建议：</w:t>
      </w:r>
    </w:p>
    <w:p>
      <w:pPr>
        <w:pStyle w:val="2"/>
        <w:keepNext w:val="0"/>
        <w:keepLines w:val="0"/>
        <w:widowControl/>
        <w:suppressLineNumbers w:val="0"/>
        <w:ind w:lef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rPr>
        <w:t>第一，在高清教学视频和微课程中，可根据自己实际需求选学其中一种或全部学习。建议从未学习过金融学的学习者以系统讲授高清视频为学习对象，部分学习过金融学的学习者则以微课程为主。</w:t>
      </w:r>
    </w:p>
    <w:p>
      <w:pPr>
        <w:pStyle w:val="2"/>
        <w:keepNext w:val="0"/>
        <w:keepLines w:val="0"/>
        <w:widowControl/>
        <w:suppressLineNumbers w:val="0"/>
        <w:ind w:lef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rPr>
        <w:t>第二，测验模块为必须完成的教学任务。完成任务过程如有问题可逐次采取三种措施：1、复习教学内容，包括观看视频和阅读文字教材，在加深认识基础上化解问题；2、寻求辅导教师和国家开放大学各分部课程责任教师的帮助；3、在课程讨论区与我联系。</w:t>
      </w:r>
    </w:p>
    <w:p>
      <w:pPr>
        <w:pStyle w:val="2"/>
        <w:keepNext w:val="0"/>
        <w:keepLines w:val="0"/>
        <w:widowControl/>
        <w:suppressLineNumbers w:val="0"/>
        <w:ind w:lef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rPr>
        <w:t>第三，各章学习自测完成后，学习者将获得形成性考核60%的成绩。完成5次学习活动后，再获得形成性考核30%的成绩。经常参加网上学习者，将依学习参与程度（学习痕迹）获得形成性考核10%的成绩。形考总成绩满分为100分，折算为课程学习总成绩的50%。</w:t>
      </w:r>
    </w:p>
    <w:p>
      <w:pPr>
        <w:pStyle w:val="2"/>
        <w:keepNext w:val="0"/>
        <w:keepLines w:val="0"/>
        <w:widowControl/>
        <w:suppressLineNumbers w:val="0"/>
        <w:ind w:lef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rPr>
        <w:t>第四，在学习过程如有问题或经验分享，可点击网络课程首页的“课程讨论区”进入论坛发表，课程教师团队将与同学们一起讨论交流。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宋体" w:hAnsi="宋体" w:eastAsia="宋体" w:cs="宋体"/>
          <w:b/>
          <w:bCs/>
          <w:i w:val="0"/>
          <w:iCs w:val="0"/>
          <w:caps w:val="0"/>
          <w:color w:val="141414"/>
          <w:spacing w:val="0"/>
          <w:kern w:val="0"/>
          <w:sz w:val="28"/>
          <w:szCs w:val="28"/>
          <w:lang w:val="en-US" w:eastAsia="zh-CN" w:bidi="ar"/>
        </w:rPr>
      </w:pPr>
      <w:r>
        <w:rPr>
          <w:rFonts w:hint="eastAsia" w:ascii="宋体" w:hAnsi="宋体" w:eastAsia="宋体" w:cs="宋体"/>
          <w:b/>
          <w:bCs/>
          <w:i w:val="0"/>
          <w:iCs w:val="0"/>
          <w:caps w:val="0"/>
          <w:color w:val="141414"/>
          <w:spacing w:val="0"/>
          <w:kern w:val="0"/>
          <w:sz w:val="28"/>
          <w:szCs w:val="28"/>
          <w:lang w:val="en-US" w:eastAsia="zh-CN" w:bidi="ar"/>
        </w:rPr>
        <w:t>发 贴 界 面</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991225" cy="3163570"/>
            <wp:effectExtent l="0" t="0" r="9525" b="1778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8"/>
                    <a:stretch>
                      <a:fillRect/>
                    </a:stretch>
                  </pic:blipFill>
                  <pic:spPr>
                    <a:xfrm>
                      <a:off x="0" y="0"/>
                      <a:ext cx="5991225" cy="3163570"/>
                    </a:xfrm>
                    <a:prstGeom prst="rect">
                      <a:avLst/>
                    </a:prstGeom>
                    <a:noFill/>
                    <a:ln w="9525">
                      <a:noFill/>
                    </a:ln>
                  </pic:spPr>
                </pic:pic>
              </a:graphicData>
            </a:graphic>
          </wp:inline>
        </w:drawing>
      </w:r>
    </w:p>
    <w:p>
      <w:pPr>
        <w:pStyle w:val="2"/>
        <w:keepNext w:val="0"/>
        <w:keepLines w:val="0"/>
        <w:widowControl/>
        <w:suppressLineNumbers w:val="0"/>
        <w:ind w:left="0" w:firstLine="560" w:firstLineChars="200"/>
        <w:rPr>
          <w:rFonts w:hint="eastAsia" w:ascii="宋体" w:hAnsi="宋体" w:eastAsia="宋体" w:cs="宋体"/>
          <w:i w:val="0"/>
          <w:iCs w:val="0"/>
          <w:caps w:val="0"/>
          <w:color w:val="000000"/>
          <w:spacing w:val="0"/>
          <w:sz w:val="28"/>
          <w:szCs w:val="28"/>
        </w:rPr>
      </w:pPr>
      <w:bookmarkStart w:id="0" w:name="_GoBack"/>
      <w:bookmarkEnd w:id="0"/>
      <w:r>
        <w:rPr>
          <w:rFonts w:hint="eastAsia" w:ascii="宋体" w:hAnsi="宋体" w:eastAsia="宋体" w:cs="宋体"/>
          <w:i w:val="0"/>
          <w:iCs w:val="0"/>
          <w:caps w:val="0"/>
          <w:color w:val="000000"/>
          <w:spacing w:val="0"/>
          <w:sz w:val="28"/>
          <w:szCs w:val="28"/>
        </w:rPr>
        <w:t>第五，期末考试要按照各章自测题要求复习，结合《金融学学习手册》适度扩展复习范围，取得优异学习成绩就顺理成章了。期末考试有两种形式：1、无纸化网考。参加课程考试改革试点的单位（国家开放大学考试管理中心确定的）参加。考试限在网上完成，单选题、多选题、判断正误三种题型，闭卷考试，90分钟。2、其余参加闭卷笔试，除了上述三种题型外，还有名词解释（3题15分）、简答题（2题16分）和论述题（1题19分）。考试依据为课程考核说明和《金融学学习手册》。</w:t>
      </w:r>
    </w:p>
    <w:p>
      <w:pPr>
        <w:pStyle w:val="2"/>
        <w:keepNext w:val="0"/>
        <w:keepLines w:val="0"/>
        <w:widowControl/>
        <w:suppressLineNumbers w:val="0"/>
        <w:ind w:left="0" w:firstLine="562" w:firstLineChars="200"/>
        <w:rPr>
          <w:rFonts w:hint="eastAsia" w:ascii="宋体" w:hAnsi="宋体" w:eastAsia="宋体" w:cs="宋体"/>
          <w:i w:val="0"/>
          <w:iCs w:val="0"/>
          <w:caps w:val="0"/>
          <w:color w:val="000000"/>
          <w:spacing w:val="0"/>
          <w:sz w:val="28"/>
          <w:szCs w:val="28"/>
        </w:rPr>
      </w:pPr>
      <w:r>
        <w:rPr>
          <w:rStyle w:val="5"/>
          <w:rFonts w:hint="eastAsia" w:ascii="宋体" w:hAnsi="宋体" w:eastAsia="宋体" w:cs="宋体"/>
          <w:i w:val="0"/>
          <w:iCs w:val="0"/>
          <w:caps w:val="0"/>
          <w:color w:val="000000"/>
          <w:spacing w:val="0"/>
          <w:sz w:val="28"/>
          <w:szCs w:val="28"/>
        </w:rPr>
        <w:t>课程综合成绩的计算公式：</w:t>
      </w:r>
      <w:r>
        <w:rPr>
          <w:rFonts w:hint="eastAsia" w:ascii="宋体" w:hAnsi="宋体" w:eastAsia="宋体" w:cs="宋体"/>
          <w:i w:val="0"/>
          <w:iCs w:val="0"/>
          <w:caps w:val="0"/>
          <w:color w:val="000000"/>
          <w:spacing w:val="0"/>
          <w:sz w:val="28"/>
          <w:szCs w:val="28"/>
        </w:rPr>
        <w:t>课程综合成绩=形成性考核成绩50% +期末考试成绩50%</w:t>
      </w:r>
    </w:p>
    <w:p>
      <w:pPr>
        <w:pStyle w:val="2"/>
        <w:keepNext w:val="0"/>
        <w:keepLines w:val="0"/>
        <w:widowControl/>
        <w:suppressLineNumbers w:val="0"/>
        <w:ind w:left="0" w:firstLine="0"/>
        <w:jc w:val="center"/>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rPr>
        <w:drawing>
          <wp:inline distT="0" distB="0" distL="114300" distR="114300">
            <wp:extent cx="4324350" cy="141922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tretch>
                      <a:fillRect/>
                    </a:stretch>
                  </pic:blipFill>
                  <pic:spPr>
                    <a:xfrm>
                      <a:off x="0" y="0"/>
                      <a:ext cx="4324350" cy="1419225"/>
                    </a:xfrm>
                    <a:prstGeom prst="rect">
                      <a:avLst/>
                    </a:prstGeom>
                    <a:noFill/>
                    <a:ln w="9525">
                      <a:noFill/>
                    </a:ln>
                  </pic:spPr>
                </pic:pic>
              </a:graphicData>
            </a:graphic>
          </wp:inline>
        </w:drawing>
      </w:r>
    </w:p>
    <w:p>
      <w:pPr>
        <w:pStyle w:val="2"/>
        <w:keepNext w:val="0"/>
        <w:keepLines w:val="0"/>
        <w:widowControl/>
        <w:suppressLineNumbers w:val="0"/>
        <w:ind w:left="0" w:firstLine="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rPr>
        <w:t>希望以上学习建议和有关说明会对大家开始学习有所帮助！请大家沿着网络课程的相关栏目，结合教师团队每个章节的学习建议开始学习！当然，如果你本人就在金融机构工作，在金融实践中已对许多问题早有心得，那么，你完全可以跳跃式阅读。如果大家学习中还有什么问题，请联系我们教师团队，主持教师吴国祥的联系电话：010-57519561，我们将竭诚为大家提供教学服务。</w:t>
      </w:r>
    </w:p>
    <w:p>
      <w:pPr>
        <w:pStyle w:val="2"/>
        <w:keepNext w:val="0"/>
        <w:keepLines w:val="0"/>
        <w:widowControl/>
        <w:suppressLineNumbers w:val="0"/>
        <w:ind w:left="0" w:firstLine="1680" w:firstLineChars="6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rPr>
        <w:t>祝同学们学习顺利，成绩优异！</w:t>
      </w:r>
    </w:p>
    <w:p>
      <w:pPr>
        <w:rPr>
          <w:rFonts w:hint="eastAsia" w:ascii="宋体" w:hAnsi="宋体" w:eastAsia="宋体" w:cs="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0MDZmYzRjYTJiMGQ4ZWExOGEzMWJiN2JkMDE4MTYifQ=="/>
  </w:docVars>
  <w:rsids>
    <w:rsidRoot w:val="755920B4"/>
    <w:rsid w:val="1C953A78"/>
    <w:rsid w:val="32477F9F"/>
    <w:rsid w:val="35536610"/>
    <w:rsid w:val="382F0057"/>
    <w:rsid w:val="54945348"/>
    <w:rsid w:val="6BD3071E"/>
    <w:rsid w:val="755920B4"/>
    <w:rsid w:val="7CE435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1715</Words>
  <Characters>1749</Characters>
  <Lines>0</Lines>
  <Paragraphs>0</Paragraphs>
  <TotalTime>0</TotalTime>
  <ScaleCrop>false</ScaleCrop>
  <LinksUpToDate>false</LinksUpToDate>
  <CharactersWithSpaces>1750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2023-02-22T07:27:00Z</dcterms:created>
  <dc:creator>Administrator</dc:creator>
  <cp:lastModifiedBy>Administrator</cp:lastModifiedBy>
  <dcterms:modified xsi:type="dcterms:W3CDTF">2023-02-23T09:01:33Z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7048CACDFFA54A8DAE5F9C6B0BE33381</vt:lpwstr>
  </property>
</Properties>
</file>