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r>
        <w:rPr>
          <w:rFonts w:hint="eastAsia" w:ascii="黑体" w:hAnsi="黑体" w:eastAsia="黑体" w:cs="黑体"/>
          <w:b w:val="0"/>
          <w:sz w:val="32"/>
          <w:szCs w:val="32"/>
        </w:rPr>
        <w:t>小城镇建设 · 小城镇建设形考作业1</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1.首次提出“特色小镇”概念的是（）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A.北京市B.上海市C.浙江省D.广东省</w:t>
      </w:r>
      <w:r>
        <w:rPr>
          <w:rFonts w:hint="eastAsia"/>
          <w:b w:val="0"/>
          <w:sz w:val="24"/>
          <w:lang w:val="en-US" w:eastAsia="zh-CN"/>
        </w:rPr>
        <w:t xml:space="preserve">   </w:t>
      </w:r>
      <w:r>
        <w:rPr>
          <w:rFonts w:hint="eastAsia"/>
          <w:b/>
          <w:color w:val="FF0000"/>
          <w:sz w:val="28"/>
          <w:lang w:eastAsia="zh-CN"/>
        </w:rPr>
        <w:t>正确答案：</w:t>
      </w:r>
      <w:r>
        <w:rPr>
          <w:b w:val="0"/>
          <w:sz w:val="24"/>
        </w:rPr>
        <w:t>C</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2.长江三角洲小城镇的发展过程中形成的“义乌模式”具有（）的特点</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A.小商品市场迅速发展</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B种（植）、养（殖）、加（工）、出（口）协调发展</w:t>
      </w:r>
    </w:p>
    <w:p>
      <w:pPr>
        <w:keepNext w:val="0"/>
        <w:keepLines w:val="0"/>
        <w:pageBreakBefore w:val="0"/>
        <w:widowControl/>
        <w:numPr>
          <w:ilvl w:val="0"/>
          <w:numId w:val="7"/>
        </w:numPr>
        <w:kinsoku/>
        <w:wordWrap/>
        <w:overflowPunct/>
        <w:topLinePunct w:val="0"/>
        <w:autoSpaceDE/>
        <w:autoSpaceDN/>
        <w:bidi w:val="0"/>
        <w:adjustRightInd/>
        <w:snapToGrid/>
        <w:spacing w:after="0" w:line="400" w:lineRule="exact"/>
        <w:jc w:val="left"/>
        <w:textAlignment w:val="auto"/>
        <w:rPr>
          <w:b w:val="0"/>
          <w:sz w:val="24"/>
        </w:rPr>
      </w:pPr>
      <w:r>
        <w:rPr>
          <w:b w:val="0"/>
          <w:sz w:val="24"/>
        </w:rPr>
        <w:t>户办、联户办、村办、乡办四轮齐转发展乡村工业</w:t>
      </w:r>
    </w:p>
    <w:p>
      <w:pPr>
        <w:keepNext w:val="0"/>
        <w:keepLines w:val="0"/>
        <w:pageBreakBefore w:val="0"/>
        <w:widowControl/>
        <w:numPr>
          <w:ilvl w:val="0"/>
          <w:numId w:val="7"/>
        </w:numPr>
        <w:kinsoku/>
        <w:wordWrap/>
        <w:overflowPunct/>
        <w:topLinePunct w:val="0"/>
        <w:autoSpaceDE/>
        <w:autoSpaceDN/>
        <w:bidi w:val="0"/>
        <w:adjustRightInd/>
        <w:snapToGrid/>
        <w:spacing w:after="0" w:line="400" w:lineRule="exact"/>
        <w:jc w:val="left"/>
        <w:textAlignment w:val="auto"/>
        <w:rPr>
          <w:rFonts w:hint="default" w:eastAsia="宋体"/>
          <w:b w:val="0"/>
          <w:sz w:val="24"/>
          <w:lang w:val="en-US" w:eastAsia="zh-CN"/>
        </w:rPr>
      </w:pPr>
      <w:r>
        <w:rPr>
          <w:b w:val="0"/>
          <w:sz w:val="24"/>
        </w:rPr>
        <w:t>D.以城带乡、以工促农</w:t>
      </w:r>
      <w:r>
        <w:rPr>
          <w:rFonts w:hint="eastAsia"/>
          <w:b w:val="0"/>
          <w:sz w:val="24"/>
          <w:lang w:val="en-US" w:eastAsia="zh-CN"/>
        </w:rPr>
        <w:t xml:space="preserve">    </w:t>
      </w:r>
      <w:r>
        <w:rPr>
          <w:rFonts w:hint="eastAsia"/>
          <w:b/>
          <w:color w:val="FF0000"/>
          <w:sz w:val="28"/>
          <w:lang w:eastAsia="zh-CN"/>
        </w:rPr>
        <w:t>正确答案：</w:t>
      </w:r>
      <w:r>
        <w:rPr>
          <w:b w:val="0"/>
          <w:sz w:val="24"/>
        </w:rPr>
        <w:t>A</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3.城镇化初期的主要特征是（）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A.以工业为主，城镇化水平高</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B.以服务业为主，城镇化水平高</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C.以工业为主，城镇化水平低</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D.以农业为主，城镇化水平低</w:t>
      </w:r>
      <w:r>
        <w:rPr>
          <w:rFonts w:hint="eastAsia"/>
          <w:b w:val="0"/>
          <w:sz w:val="24"/>
          <w:lang w:val="en-US" w:eastAsia="zh-CN"/>
        </w:rPr>
        <w:t xml:space="preserve">   </w:t>
      </w:r>
      <w:r>
        <w:rPr>
          <w:rFonts w:hint="eastAsia"/>
          <w:b/>
          <w:color w:val="FF0000"/>
          <w:sz w:val="28"/>
          <w:lang w:eastAsia="zh-CN"/>
        </w:rPr>
        <w:t>正确答案：</w:t>
      </w:r>
      <w:r>
        <w:rPr>
          <w:b w:val="0"/>
          <w:sz w:val="24"/>
        </w:rPr>
        <w:t>D</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4.小城镇作为“城之尾、乡之首”的特征，在（）阶段中将得到充分的体现</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A.初级城镇化B.城乡一体化C.城镇化加速发展D.城镇化完成</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rFonts w:hint="eastAsia"/>
          <w:b/>
          <w:color w:val="FF0000"/>
          <w:sz w:val="28"/>
          <w:lang w:eastAsia="zh-CN"/>
        </w:rPr>
        <w:t>正确答案：</w:t>
      </w:r>
      <w:r>
        <w:rPr>
          <w:b w:val="0"/>
          <w:sz w:val="24"/>
        </w:rPr>
        <w:t>B</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5.山东半岛小城镇以（）发展模式为主。</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A.内源型和外源型B.辐射型和外源型C.聚拢型和外源型D.内源型和辐射型</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rFonts w:hint="eastAsia"/>
          <w:b/>
          <w:color w:val="FF0000"/>
          <w:sz w:val="28"/>
          <w:lang w:eastAsia="zh-CN"/>
        </w:rPr>
        <w:t>正确答案：</w:t>
      </w:r>
      <w:r>
        <w:rPr>
          <w:b w:val="0"/>
          <w:sz w:val="24"/>
        </w:rPr>
        <w:t>A</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6.以下对于我国小城镇建设过程中出现的问题表述不正确的是（）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A.现有小城镇规划队伍整体实力相当薄弱B.当前我国小城镇发挥集聚、辐射和带动作用距离目标要求差距很大C.用地粗放，用地浪费严重D.土地投入产出效益较高</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rFonts w:hint="eastAsia"/>
          <w:b/>
          <w:color w:val="FF0000"/>
          <w:sz w:val="28"/>
          <w:lang w:eastAsia="zh-CN"/>
        </w:rPr>
        <w:t>正确答案：</w:t>
      </w:r>
      <w:r>
        <w:rPr>
          <w:b w:val="0"/>
          <w:sz w:val="24"/>
        </w:rPr>
        <w:t>D</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7.（ ）使居民点开始分化， 形成了以农业生产为主的居民点———乡村， 以商业、 手工业生产为主的居民点———城镇</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A.蒸汽机的发明B.工业时代的到来C.劳动大分工D.乡村的衰落</w:t>
      </w:r>
      <w:r>
        <w:rPr>
          <w:rFonts w:hint="eastAsia"/>
          <w:b w:val="0"/>
          <w:sz w:val="24"/>
          <w:lang w:val="en-US" w:eastAsia="zh-CN"/>
        </w:rPr>
        <w:t xml:space="preserve">   </w:t>
      </w:r>
      <w:r>
        <w:rPr>
          <w:rFonts w:hint="eastAsia"/>
          <w:b/>
          <w:color w:val="FF0000"/>
          <w:sz w:val="28"/>
          <w:lang w:eastAsia="zh-CN"/>
        </w:rPr>
        <w:t>正确答案：</w:t>
      </w:r>
      <w:r>
        <w:rPr>
          <w:b w:val="0"/>
          <w:sz w:val="24"/>
        </w:rPr>
        <w:t>C</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8.我国的小城镇是在（）的基础上随着商品交换的出现而逐步形成和发展的。</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A.集市B.农业C.村落D.产业</w:t>
      </w:r>
      <w:r>
        <w:rPr>
          <w:rFonts w:hint="eastAsia"/>
          <w:b w:val="0"/>
          <w:sz w:val="24"/>
          <w:lang w:val="en-US" w:eastAsia="zh-CN"/>
        </w:rPr>
        <w:t xml:space="preserve">  </w:t>
      </w:r>
      <w:r>
        <w:rPr>
          <w:rFonts w:hint="eastAsia"/>
          <w:b/>
          <w:color w:val="FF0000"/>
          <w:sz w:val="28"/>
          <w:lang w:eastAsia="zh-CN"/>
        </w:rPr>
        <w:t>正确答案：</w:t>
      </w:r>
      <w:r>
        <w:rPr>
          <w:b w:val="0"/>
          <w:sz w:val="24"/>
        </w:rPr>
        <w:t>C</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9.我国小城镇的初期形式是（），随着集市贸易的扩大，统治阶级在集市设置官吏，征收市税，出现了镇一级的建制。</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A.草市B.居民点C.村镇D.部落</w:t>
      </w:r>
      <w:r>
        <w:rPr>
          <w:rFonts w:hint="eastAsia"/>
          <w:b w:val="0"/>
          <w:sz w:val="24"/>
          <w:lang w:val="en-US" w:eastAsia="zh-CN"/>
        </w:rPr>
        <w:t xml:space="preserve">   </w:t>
      </w:r>
      <w:r>
        <w:rPr>
          <w:rFonts w:hint="eastAsia"/>
          <w:b/>
          <w:color w:val="FF0000"/>
          <w:sz w:val="28"/>
          <w:lang w:eastAsia="zh-CN"/>
        </w:rPr>
        <w:t>正确答案：</w:t>
      </w:r>
      <w:r>
        <w:rPr>
          <w:b w:val="0"/>
          <w:sz w:val="24"/>
        </w:rPr>
        <w:t>A</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10.（）提出“控制大城市规模，合理发展中等城市，大力发展小城镇”的城市发展方针，使我国小城镇进入了一个快速发展的新时期</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A.１９８０年B.１９８５年C.１９９０年D.１９７５年</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11.小城镇被称为（），是城乡接合部的社会综合体，是镇域经济、政治、文化中心</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A.村镇综合体B.城乡关联部C.城之尾、乡之首D.城之核、乡之根</w:t>
      </w:r>
      <w:r>
        <w:rPr>
          <w:rFonts w:hint="eastAsia"/>
          <w:b w:val="0"/>
          <w:sz w:val="24"/>
          <w:lang w:val="en-US" w:eastAsia="zh-CN"/>
        </w:rPr>
        <w:t xml:space="preserve">  </w:t>
      </w:r>
      <w:r>
        <w:rPr>
          <w:rFonts w:hint="eastAsia"/>
          <w:b/>
          <w:color w:val="FF0000"/>
          <w:sz w:val="28"/>
          <w:lang w:eastAsia="zh-CN"/>
        </w:rPr>
        <w:t>正确答案：</w:t>
      </w:r>
      <w:r>
        <w:rPr>
          <w:b w:val="0"/>
          <w:sz w:val="24"/>
        </w:rPr>
        <w:t>C</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12.下列选项中，不属于促进我国小城镇快速发展的原因的是（）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农业生产力水平提高，工业化进程加快，服务业增长迅速，城镇经济实力增强，基础设施初具规模B.我国的城镇人口不断增多，目前城镇人口占全国总人口的50％以上C.合并乡镇，使镇的数量相对增多D.大批优质人才进入小城镇</w:t>
      </w:r>
      <w:r>
        <w:rPr>
          <w:rFonts w:hint="eastAsia"/>
          <w:b w:val="0"/>
          <w:sz w:val="24"/>
          <w:lang w:val="en-US" w:eastAsia="zh-CN"/>
        </w:rPr>
        <w:t xml:space="preserve">    </w:t>
      </w:r>
      <w:r>
        <w:rPr>
          <w:rFonts w:hint="eastAsia"/>
          <w:b/>
          <w:color w:val="FF0000"/>
          <w:sz w:val="28"/>
          <w:lang w:eastAsia="zh-CN"/>
        </w:rPr>
        <w:t>正确答案：</w:t>
      </w:r>
      <w:r>
        <w:rPr>
          <w:b w:val="0"/>
          <w:sz w:val="24"/>
        </w:rPr>
        <w:t>D</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13.我国小城镇的发展存在明显的区域差异，（）小城镇建设水平和经济实力逐步递减。</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A.从东到西B.从南到北C.从西到东D.从北到南</w:t>
      </w:r>
      <w:r>
        <w:rPr>
          <w:rFonts w:hint="eastAsia"/>
          <w:b w:val="0"/>
          <w:sz w:val="24"/>
          <w:lang w:val="en-US" w:eastAsia="zh-CN"/>
        </w:rPr>
        <w:t xml:space="preserve">   </w:t>
      </w:r>
      <w:r>
        <w:rPr>
          <w:rFonts w:hint="eastAsia"/>
          <w:b/>
          <w:color w:val="FF0000"/>
          <w:sz w:val="28"/>
          <w:lang w:eastAsia="zh-CN"/>
        </w:rPr>
        <w:t>正确答案：</w:t>
      </w:r>
      <w:r>
        <w:rPr>
          <w:b w:val="0"/>
          <w:sz w:val="24"/>
        </w:rPr>
        <w:t>A</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14.按地理特征划分，小城镇可以分为三类，其中不包含（）</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A.平原小城镇B.山地小城镇C.滨水小城镇D.高原小城镇</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15.下列选项中，不属于小城镇建设的总体目标的是（）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A.合理整合城乡土地B.提高设施建设水平C.促进人口聚集D.改善居民生活质量</w:t>
      </w:r>
      <w:r>
        <w:rPr>
          <w:rFonts w:hint="eastAsia"/>
          <w:b/>
          <w:color w:val="FF0000"/>
          <w:sz w:val="28"/>
          <w:lang w:eastAsia="zh-CN"/>
        </w:rPr>
        <w:t>正确答案：</w:t>
      </w:r>
      <w:r>
        <w:rPr>
          <w:b w:val="0"/>
          <w:sz w:val="24"/>
        </w:rPr>
        <w:t>C</w:t>
      </w:r>
      <w:r>
        <w:rPr>
          <w:rFonts w:hint="eastAsia"/>
          <w:b w:val="0"/>
          <w:sz w:val="24"/>
          <w:lang w:val="en-US" w:eastAsia="zh-CN"/>
        </w:rPr>
        <w:t xml:space="preserve"> </w:t>
      </w:r>
      <w:r>
        <w:rPr>
          <w:b w:val="0"/>
          <w:sz w:val="24"/>
        </w:rPr>
        <w:t>16.下列选项中，不属于小城镇建设原则的是（）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A.以人为本原则B.发展优先原则C.生活与生产并重原则D.两个文明建设同步原则</w:t>
      </w:r>
      <w:r>
        <w:rPr>
          <w:rFonts w:hint="eastAsia"/>
          <w:b w:val="0"/>
          <w:sz w:val="24"/>
          <w:lang w:val="en-US" w:eastAsia="zh-CN"/>
        </w:rPr>
        <w:t xml:space="preserve">          </w:t>
      </w:r>
      <w:r>
        <w:rPr>
          <w:rFonts w:hint="eastAsia"/>
          <w:b/>
          <w:color w:val="FF0000"/>
          <w:sz w:val="28"/>
          <w:lang w:eastAsia="zh-CN"/>
        </w:rPr>
        <w:t>正确答案：</w:t>
      </w:r>
      <w:r>
        <w:rPr>
          <w:b w:val="0"/>
          <w:sz w:val="24"/>
        </w:rPr>
        <w:t>B</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17.我国大部分的小城镇是沿着（）的轨迹形成和发展的</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A.“草市—集镇—小城镇”B.“墟—集镇—小城镇”C.“墟—市场—小城镇”D.“草市—市场—小城镇”</w:t>
      </w:r>
      <w:r>
        <w:rPr>
          <w:rFonts w:hint="eastAsia"/>
          <w:b w:val="0"/>
          <w:sz w:val="24"/>
          <w:lang w:val="en-US" w:eastAsia="zh-CN"/>
        </w:rPr>
        <w:t xml:space="preserve">  </w:t>
      </w:r>
      <w:r>
        <w:rPr>
          <w:rFonts w:hint="eastAsia"/>
          <w:b/>
          <w:color w:val="FF0000"/>
          <w:sz w:val="28"/>
          <w:lang w:eastAsia="zh-CN"/>
        </w:rPr>
        <w:t>正确答案：</w:t>
      </w:r>
      <w:r>
        <w:rPr>
          <w:b w:val="0"/>
          <w:sz w:val="24"/>
        </w:rPr>
        <w:t>A</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18.地方驱动型、城市辐射型、外贸推动型、外资促进型是按照（）的不同对小城镇进行的划分</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A.发展现状B.空间形态C.发展模式D.功能分类</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19.城乡一体化阶段的主要特征是（）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城乡之间生产要素自由流转，在互补性的基础上实现资源完全融合，城乡经济、城乡生产与生活方式、城乡居民价值观念协调发展B.城乡之间生产要素受宏观调节，在互补性的基础上实现资源共享和合理配置，城乡经济、城乡生产与生活方式、城乡居民价值观念协调发展C.城乡之间生产要素受宏观调节，在互补性的基础上实现资源完全融合，城乡经济、城乡生产与生活方式、城乡居民价值观念协调发展D.城乡之间生产要素自由流转，在互补性的基础上实现资源共享和合理配置，城乡经济、城乡生产与生活方式、城乡居民价值观念协调发展</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20.随着人类对生产方式的改进，生产力不断提高，劳动产品有了剩余，产生了交换的条件，人们将剩余的劳动产品用来交换，进而出现了商品通商贸易，商业、手工业与农业、牧业劳动开始分离，出现了人类社会（）劳动大分工</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A.第一次B.第二次C.第三次D.第四次</w:t>
      </w:r>
      <w:r>
        <w:rPr>
          <w:rFonts w:hint="eastAsia"/>
          <w:b w:val="0"/>
          <w:sz w:val="24"/>
          <w:lang w:val="en-US" w:eastAsia="zh-CN"/>
        </w:rPr>
        <w:t xml:space="preserve">    </w:t>
      </w:r>
      <w:r>
        <w:rPr>
          <w:rFonts w:hint="eastAsia"/>
          <w:b/>
          <w:color w:val="FF0000"/>
          <w:sz w:val="28"/>
          <w:lang w:eastAsia="zh-CN"/>
        </w:rPr>
        <w:t>正确答案：</w:t>
      </w:r>
      <w:r>
        <w:rPr>
          <w:b w:val="0"/>
          <w:sz w:val="24"/>
        </w:rPr>
        <w:t>B</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21.我国特色小镇经历的发展阶段包括 （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A.探索阶段，２０１４年浙江省省长李强首提“特色小镇”B.成型阶段，习近平在《浙江特色小镇调研报告》上做了重要批示C.全面推广阶段，这个阶段的特点为国家发布引导政策，随后地方政策密集出台，全国各地特色小镇的建设如火如荼D.成熟阶段，党的“十九大”提出实施乡村振兴战略</w:t>
      </w:r>
      <w:r>
        <w:rPr>
          <w:rFonts w:hint="eastAsia"/>
          <w:b w:val="0"/>
          <w:sz w:val="24"/>
          <w:lang w:val="en-US" w:eastAsia="zh-CN"/>
        </w:rPr>
        <w:t xml:space="preserve">   </w:t>
      </w:r>
      <w:r>
        <w:rPr>
          <w:rFonts w:hint="eastAsia"/>
          <w:b/>
          <w:color w:val="FF0000"/>
          <w:sz w:val="28"/>
          <w:lang w:eastAsia="zh-CN"/>
        </w:rPr>
        <w:t>正确答案：</w:t>
      </w:r>
      <w:r>
        <w:rPr>
          <w:b w:val="0"/>
          <w:sz w:val="24"/>
        </w:rPr>
        <w:t>A B C</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22.珠江三角洲小城镇发展受到外资的影响而得到大力推动， 以下属于其发展模式的是（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rFonts w:hint="eastAsia"/>
          <w:b w:val="0"/>
          <w:sz w:val="24"/>
          <w:lang w:val="en-US" w:eastAsia="zh-CN"/>
        </w:rPr>
        <w:t>A.</w:t>
      </w:r>
      <w:r>
        <w:rPr>
          <w:b w:val="0"/>
          <w:sz w:val="24"/>
        </w:rPr>
        <w:t>顺德模式B.东莞模式C.南海模式D.中山模式</w:t>
      </w:r>
      <w:r>
        <w:rPr>
          <w:rFonts w:hint="eastAsia"/>
          <w:b w:val="0"/>
          <w:sz w:val="24"/>
          <w:lang w:val="en-US" w:eastAsia="zh-CN"/>
        </w:rPr>
        <w:t xml:space="preserve">   </w:t>
      </w:r>
      <w:r>
        <w:rPr>
          <w:rFonts w:hint="eastAsia"/>
          <w:b/>
          <w:color w:val="FF0000"/>
          <w:sz w:val="28"/>
          <w:lang w:eastAsia="zh-CN"/>
        </w:rPr>
        <w:t>正确答案：</w:t>
      </w:r>
      <w:r>
        <w:rPr>
          <w:b w:val="0"/>
          <w:sz w:val="24"/>
        </w:rPr>
        <w:t>A B C D</w:t>
      </w:r>
      <w:r>
        <w:rPr>
          <w:rFonts w:hint="eastAsia"/>
          <w:b w:val="0"/>
          <w:sz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23.在我国小城镇发展中， 造成小城镇建设规划布局不合理的主要原因包括 （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8"/>
        </w:numPr>
        <w:kinsoku/>
        <w:wordWrap/>
        <w:overflowPunct/>
        <w:topLinePunct w:val="0"/>
        <w:autoSpaceDE/>
        <w:autoSpaceDN/>
        <w:bidi w:val="0"/>
        <w:adjustRightInd/>
        <w:snapToGrid/>
        <w:spacing w:after="0" w:line="400" w:lineRule="exact"/>
        <w:jc w:val="left"/>
        <w:textAlignment w:val="auto"/>
        <w:rPr>
          <w:b w:val="0"/>
          <w:sz w:val="24"/>
        </w:rPr>
      </w:pPr>
      <w:r>
        <w:rPr>
          <w:b w:val="0"/>
          <w:sz w:val="24"/>
        </w:rPr>
        <w:t>未能从小城镇发展战略高度认识和重视小城镇规划，小城镇规划落后于小城镇发展B.小城镇发挥集聚、辐射和带动作用距离目标要求差距很大C.小城镇规划水平普遍较低D.缺少县（市）域城镇体系规划及其实施的组织与协调，由此造成城镇体系网络、层次不清，城镇职能难以正确定位</w:t>
      </w:r>
      <w:r>
        <w:rPr>
          <w:rFonts w:hint="eastAsia"/>
          <w:b w:val="0"/>
          <w:sz w:val="24"/>
          <w:lang w:val="en-US" w:eastAsia="zh-CN"/>
        </w:rPr>
        <w:t xml:space="preserve">   </w:t>
      </w:r>
      <w:r>
        <w:rPr>
          <w:rFonts w:hint="eastAsia"/>
          <w:b/>
          <w:color w:val="FF0000"/>
          <w:sz w:val="28"/>
          <w:lang w:eastAsia="zh-CN"/>
        </w:rPr>
        <w:t>正确答案：</w:t>
      </w:r>
      <w:r>
        <w:rPr>
          <w:b w:val="0"/>
          <w:sz w:val="24"/>
        </w:rPr>
        <w:t>A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24.早在5000多年以前， 随着私有制的产生， 商业、 手工业从农业中分离出来， 在 （ ）出现了人类历史上第一批小城镇。</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rFonts w:hint="eastAsia"/>
          <w:b w:val="0"/>
          <w:sz w:val="24"/>
          <w:lang w:val="en-US" w:eastAsia="zh-CN"/>
        </w:rPr>
        <w:t>A.</w:t>
      </w:r>
      <w:r>
        <w:rPr>
          <w:b w:val="0"/>
          <w:sz w:val="24"/>
        </w:rPr>
        <w:t>埃及的尼罗河流域B.非洲的赞比西河流域C.中国的黄河流域D.美索不达米亚平原上的两河流域</w:t>
      </w:r>
      <w:r>
        <w:rPr>
          <w:rFonts w:hint="eastAsia"/>
          <w:b/>
          <w:color w:val="FF0000"/>
          <w:sz w:val="28"/>
          <w:lang w:eastAsia="zh-CN"/>
        </w:rPr>
        <w:t>正确答案：</w:t>
      </w:r>
      <w:r>
        <w:rPr>
          <w:b w:val="0"/>
          <w:sz w:val="24"/>
        </w:rPr>
        <w:t>A D</w:t>
      </w:r>
      <w:r>
        <w:rPr>
          <w:rFonts w:hint="eastAsia"/>
          <w:b w:val="0"/>
          <w:sz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25.中华人民共和国成立后， 我国小城镇进入新的发展阶段， 主要由 （ ） 促成</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以工促农的发展模式B.家庭联产承包责任制的推行C.乡镇企业的迅速发展D.乡村集镇贸易和乡镇企业发展</w:t>
      </w:r>
      <w:r>
        <w:rPr>
          <w:rFonts w:hint="eastAsia"/>
          <w:b/>
          <w:color w:val="FF0000"/>
          <w:sz w:val="28"/>
          <w:lang w:eastAsia="zh-CN"/>
        </w:rPr>
        <w:t>正确答案：</w:t>
      </w:r>
      <w:r>
        <w:rPr>
          <w:b w:val="0"/>
          <w:sz w:val="24"/>
        </w:rPr>
        <w:t>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sz w:val="24"/>
        </w:rPr>
        <w:t>26.</w:t>
      </w:r>
      <w:r>
        <w:rPr>
          <w:b w:val="0"/>
          <w:color w:val="333333"/>
          <w:sz w:val="24"/>
        </w:rPr>
        <w:t>Ａ － 居民点； Ｂ － 外源型； Ｃ － 内源型； Ｄ － 小城镇；Ｅ － 城镇密集区； Ｆ － 地方驱动型； Ｇ － 建制镇； Ｈ － 东高西低；Ｉ － 城乡一体化； Ｊ － 外资促进型１.珠江三角洲小城镇发展是受到外资的影响而得到大力推动的，因此</w:t>
      </w:r>
      <w:r>
        <w:rPr>
          <w:b w:val="0"/>
          <w:color w:val="333333"/>
          <w:sz w:val="24"/>
          <w:u w:val="single"/>
        </w:rPr>
        <w:t xml:space="preserve">   1   </w:t>
      </w:r>
      <w:r>
        <w:rPr>
          <w:b w:val="0"/>
          <w:color w:val="333333"/>
          <w:sz w:val="24"/>
        </w:rPr>
        <w:t>发展模式是珠江三角洲小城镇发展的主导模式。</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color w:val="333333"/>
          <w:sz w:val="24"/>
        </w:rPr>
        <w:t>２.在</w:t>
      </w:r>
      <w:r>
        <w:rPr>
          <w:b w:val="0"/>
          <w:color w:val="333333"/>
          <w:sz w:val="24"/>
          <w:u w:val="single"/>
        </w:rPr>
        <w:t xml:space="preserve">   2   </w:t>
      </w:r>
      <w:r>
        <w:rPr>
          <w:b w:val="0"/>
          <w:color w:val="333333"/>
          <w:sz w:val="24"/>
        </w:rPr>
        <w:t>发展模式主导下的长江三角洲地区内，形成了 “苏南模式” “温州模式” “海安模式” “耿车模式” 以及 “义乌模式”。</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color w:val="333333"/>
          <w:sz w:val="24"/>
        </w:rPr>
        <w:t>３.</w:t>
      </w:r>
      <w:r>
        <w:rPr>
          <w:b w:val="0"/>
          <w:color w:val="333333"/>
          <w:sz w:val="24"/>
          <w:u w:val="single"/>
        </w:rPr>
        <w:t xml:space="preserve">   3   </w:t>
      </w:r>
      <w:r>
        <w:rPr>
          <w:b w:val="0"/>
          <w:color w:val="333333"/>
          <w:sz w:val="24"/>
        </w:rPr>
        <w:t>阶段是城镇化发展的高级阶段， 其主要特征是城乡之间生产要素自由流转，在互补性的基础上实现资源共享和合理配置， 城乡经济、 城乡生产与生活方式、 城乡居民价值观念协调发展。</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color w:val="333333"/>
          <w:sz w:val="24"/>
        </w:rPr>
        <w:t>４.</w:t>
      </w:r>
      <w:r>
        <w:rPr>
          <w:b w:val="0"/>
          <w:color w:val="333333"/>
          <w:sz w:val="24"/>
          <w:u w:val="single"/>
        </w:rPr>
        <w:t xml:space="preserve">   4   </w:t>
      </w:r>
      <w:r>
        <w:rPr>
          <w:b w:val="0"/>
          <w:color w:val="333333"/>
          <w:sz w:val="24"/>
        </w:rPr>
        <w:t>是人们定居的场所， 是配置有各类建筑群、 道路网、 绿化系统、 对外交通设施以及其他各种公用工程设施的综合基地。</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color w:val="333333"/>
          <w:sz w:val="24"/>
        </w:rPr>
        <w:t>５.作为广大农村地区的增长极，</w:t>
      </w:r>
      <w:r>
        <w:rPr>
          <w:b w:val="0"/>
          <w:color w:val="333333"/>
          <w:sz w:val="24"/>
          <w:u w:val="single"/>
        </w:rPr>
        <w:t xml:space="preserve">   5   </w:t>
      </w:r>
      <w:r>
        <w:rPr>
          <w:b w:val="0"/>
          <w:color w:val="333333"/>
          <w:sz w:val="24"/>
        </w:rPr>
        <w:t>是促进农村工业化和农村经济结构转型的地域载体， 是城乡生产要素流动和组合的传承中介。</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color w:val="333333"/>
          <w:sz w:val="24"/>
        </w:rPr>
        <w:t>６.从总体看， 我国小城镇的数量分布及发展层次都呈</w:t>
      </w:r>
      <w:r>
        <w:rPr>
          <w:b w:val="0"/>
          <w:color w:val="333333"/>
          <w:sz w:val="24"/>
          <w:u w:val="single"/>
        </w:rPr>
        <w:t xml:space="preserve">   6   </w:t>
      </w:r>
      <w:r>
        <w:rPr>
          <w:b w:val="0"/>
          <w:color w:val="333333"/>
          <w:sz w:val="24"/>
        </w:rPr>
        <w:t xml:space="preserve">状态。 </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color w:val="333333"/>
          <w:sz w:val="24"/>
        </w:rPr>
        <w:t>７.地理学将小城镇作为一个区域城镇体系的基础层次， 或将小城镇作为乡村聚落中最高级别的聚落类型， 认为小城镇包括</w:t>
      </w:r>
      <w:r>
        <w:rPr>
          <w:b w:val="0"/>
          <w:color w:val="333333"/>
          <w:sz w:val="24"/>
          <w:u w:val="single"/>
        </w:rPr>
        <w:t xml:space="preserve">   7   </w:t>
      </w:r>
      <w:r>
        <w:rPr>
          <w:b w:val="0"/>
          <w:color w:val="333333"/>
          <w:sz w:val="24"/>
        </w:rPr>
        <w:t xml:space="preserve">和自然集镇。 </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color w:val="333333"/>
          <w:sz w:val="24"/>
        </w:rPr>
        <w:t>８.从空间形态划分， 我国小城镇整体上可分为两大类： 一类为城乡一体， 以连片发展的</w:t>
      </w:r>
      <w:r>
        <w:rPr>
          <w:b w:val="0"/>
          <w:color w:val="333333"/>
          <w:sz w:val="24"/>
          <w:u w:val="single"/>
        </w:rPr>
        <w:t xml:space="preserve">   8   </w:t>
      </w:r>
      <w:r>
        <w:rPr>
          <w:b w:val="0"/>
          <w:color w:val="333333"/>
          <w:sz w:val="24"/>
        </w:rPr>
        <w:t>形态存在的小城镇； 另一类为城乡界线分明， 以完整、 独立形态存在的小城镇。</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color w:val="333333"/>
          <w:sz w:val="24"/>
        </w:rPr>
      </w:pPr>
      <w:r>
        <w:rPr>
          <w:b w:val="0"/>
          <w:color w:val="333333"/>
          <w:sz w:val="24"/>
        </w:rPr>
        <w:t>９.</w:t>
      </w:r>
      <w:r>
        <w:rPr>
          <w:b w:val="0"/>
          <w:color w:val="333333"/>
          <w:sz w:val="24"/>
          <w:u w:val="single"/>
        </w:rPr>
        <w:t xml:space="preserve">   9   </w:t>
      </w:r>
      <w:r>
        <w:rPr>
          <w:b w:val="0"/>
          <w:color w:val="333333"/>
          <w:sz w:val="24"/>
        </w:rPr>
        <w:t xml:space="preserve">小城镇是指通过利用良好的区位优势， 创造有利条件吸引外商投资、 兴办企业而发展起来的小城镇。 </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color w:val="333333"/>
          <w:sz w:val="24"/>
        </w:rPr>
        <w:t>10.</w:t>
      </w:r>
      <w:r>
        <w:rPr>
          <w:b w:val="0"/>
          <w:color w:val="333333"/>
          <w:sz w:val="24"/>
          <w:u w:val="single"/>
        </w:rPr>
        <w:t xml:space="preserve">   10   </w:t>
      </w:r>
      <w:r>
        <w:rPr>
          <w:b w:val="0"/>
          <w:color w:val="333333"/>
          <w:sz w:val="24"/>
        </w:rPr>
        <w:t>小城镇是指在没有外来动力的推动下， 地方政府组织和依靠农民自己出钱出力， 共同建设小城镇各项基础设施， 同时共同经营和管理小城镇。 这一模式又可分为股份型和集资型两种形式。</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填空题(20.0分)（难易度:中）(请按题目中的空缺顺序依次填写答案)</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b w:val="0"/>
          <w:sz w:val="24"/>
        </w:rPr>
      </w:pPr>
      <w:r>
        <w:rPr>
          <w:b w:val="0"/>
          <w:sz w:val="24"/>
        </w:rPr>
        <w:t>①②③④⑤⑥⑦⑧⑨⑩</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b w:val="0"/>
          <w:sz w:val="24"/>
        </w:rPr>
      </w:pPr>
      <w:r>
        <w:rPr>
          <w:rFonts w:hint="eastAsia"/>
          <w:b/>
          <w:color w:val="FF0000"/>
          <w:sz w:val="28"/>
          <w:lang w:eastAsia="zh-CN"/>
        </w:rPr>
        <w:t>正确答案：</w:t>
      </w:r>
      <w:r>
        <w:rPr>
          <w:b w:val="0"/>
          <w:sz w:val="24"/>
        </w:rPr>
        <w:t>① B ② C ③ I ④ A ⑤ D ⑥ H ⑦ G ⑧ E ⑨ J ⑩ F</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r>
        <w:rPr>
          <w:rFonts w:hint="eastAsia" w:ascii="黑体" w:hAnsi="黑体" w:eastAsia="黑体" w:cs="黑体"/>
          <w:b w:val="0"/>
          <w:sz w:val="32"/>
          <w:szCs w:val="32"/>
        </w:rPr>
        <w:t>小城镇建设 · 小城镇建设形考作业2</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1.（）将小城镇的成长主要归于与生产有关的供给因素。该理论认为，小城镇的经济增长最终取决于所掌握的初始资源储备以及在更广泛的国家经济范围内对各种可移动要素的吸引能力。</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A.经济增长理论B.需求指向型理论C.供给基础型理论D.增长极理论</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2.一个已经实现高度工业化，而且其内部资源已经接近充分利用的小城镇的经济增长潜力，有赖于小城镇位置上的有利条件，有赖于它对人力、管理、投资和专业服务的相对吸引力。这一理论的典型代表为（）。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A.“循环和累积的因果关系”理论B.经济增长理论C.供给基础型理论D.增长极理论</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3.（）是决定小城镇形成和发展的最根本力量，是小城镇规模扩张的内在动力</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A.比较利益B.第二产业C.聚集经济D.第三产业</w:t>
      </w:r>
      <w:r>
        <w:rPr>
          <w:rFonts w:hint="eastAsia"/>
          <w:b w:val="0"/>
          <w:sz w:val="24"/>
          <w:lang w:val="en-US" w:eastAsia="zh-CN"/>
        </w:rPr>
        <w:t xml:space="preserve">    </w:t>
      </w:r>
      <w:r>
        <w:rPr>
          <w:rFonts w:hint="eastAsia"/>
          <w:b/>
          <w:color w:val="FF0000"/>
          <w:sz w:val="28"/>
          <w:lang w:eastAsia="zh-CN"/>
        </w:rPr>
        <w:t>正确答案：</w:t>
      </w:r>
      <w:r>
        <w:rPr>
          <w:b w:val="0"/>
          <w:sz w:val="24"/>
        </w:rPr>
        <w:t>C</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4.政策对于小城镇经济发展的作用不包括（）。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A.政策影响小城镇经济发展目标的制定B.政策影响小城镇主导产业的选择C.政策影响小城镇经济发展战略及具体发展计划的制定D.政策影响小城镇社会形态的建成</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rFonts w:hint="eastAsia"/>
          <w:b/>
          <w:color w:val="FF0000"/>
          <w:sz w:val="28"/>
          <w:lang w:eastAsia="zh-CN"/>
        </w:rPr>
        <w:t>正确答案：</w:t>
      </w:r>
      <w:r>
        <w:rPr>
          <w:b w:val="0"/>
          <w:sz w:val="24"/>
        </w:rPr>
        <w:t>D</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5.传统农业社会结构以（）为生产单位，以分散的自然村落为基础，因而处处分割，与生产和生活并无有机联系，人们依靠传统的种族意识和习惯封闭的聚集方式联结在一起。</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A.个体B.单家独户C.村集体D.生产小组</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6.小城镇发展的动力因素中，政策动力分为（）三个层次</w:t>
      </w:r>
      <w:r>
        <w:rPr>
          <w:rFonts w:hint="eastAsia"/>
          <w:b w:val="0"/>
          <w:sz w:val="24"/>
          <w:lang w:val="en-US" w:eastAsia="zh-CN"/>
        </w:rPr>
        <w:t xml:space="preserve">                                 </w:t>
      </w:r>
      <w:r>
        <w:rPr>
          <w:b w:val="0"/>
          <w:sz w:val="24"/>
        </w:rPr>
        <w:t>A.国家宏观政策、国家专项政策、地方性政策B.国家宏观政策、土地专项政策、地方经济性政策C.国家宏观政策、产业专项政策、地方性政策D.国家宏观政策、国家专项政策、地方经济性政策</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7.总体规划的期限是指完全实现总体规划方案所需要的年限，其期限的确定应与当地经济和社会发展目标所规定的期限相一致，一般为（）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A.５～１０年B.１０～２０年C.１０～１５年D.１５～２０年</w:t>
      </w:r>
      <w:r>
        <w:rPr>
          <w:rFonts w:hint="eastAsia"/>
          <w:b w:val="0"/>
          <w:sz w:val="24"/>
          <w:lang w:val="en-US" w:eastAsia="zh-CN"/>
        </w:rPr>
        <w:t xml:space="preserve">  </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8.下列选项中，属于小城镇建设规划依据的是（）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A.县级土地利用总体规划B.小城镇总体规划C.国民经济各部门的发展计划D.当地群众及乡（镇）政府官员对本乡（镇）、村镇建设发展的设想</w:t>
      </w:r>
      <w:r>
        <w:rPr>
          <w:rFonts w:hint="eastAsia"/>
          <w:b w:val="0"/>
          <w:sz w:val="24"/>
          <w:lang w:val="en-US" w:eastAsia="zh-CN"/>
        </w:rPr>
        <w:t xml:space="preserve">  </w:t>
      </w:r>
      <w:r>
        <w:rPr>
          <w:rFonts w:hint="eastAsia"/>
          <w:b/>
          <w:color w:val="FF0000"/>
          <w:sz w:val="28"/>
          <w:lang w:eastAsia="zh-CN"/>
        </w:rPr>
        <w:t>正确答案：</w:t>
      </w:r>
      <w:r>
        <w:rPr>
          <w:b w:val="0"/>
          <w:sz w:val="24"/>
        </w:rPr>
        <w:t>B</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9.小城镇总体规划的成果不包括（）</w:t>
      </w:r>
    </w:p>
    <w:p>
      <w:pPr>
        <w:keepNext w:val="0"/>
        <w:keepLines w:val="0"/>
        <w:pageBreakBefore w:val="0"/>
        <w:widowControl/>
        <w:kinsoku/>
        <w:wordWrap/>
        <w:overflowPunct/>
        <w:topLinePunct w:val="0"/>
        <w:autoSpaceDE/>
        <w:autoSpaceDN/>
        <w:bidi w:val="0"/>
        <w:adjustRightInd/>
        <w:snapToGrid/>
        <w:spacing w:after="0" w:line="400" w:lineRule="exact"/>
        <w:ind w:left="480" w:hanging="480" w:hangingChars="200"/>
        <w:jc w:val="left"/>
        <w:textAlignment w:val="auto"/>
        <w:rPr>
          <w:rFonts w:hint="eastAsia" w:eastAsia="宋体"/>
          <w:b w:val="0"/>
          <w:sz w:val="24"/>
          <w:lang w:eastAsia="zh-CN"/>
        </w:rPr>
      </w:pPr>
      <w:r>
        <w:rPr>
          <w:b w:val="0"/>
          <w:sz w:val="24"/>
        </w:rPr>
        <w:t>A.镇区土地利用规划图B.小城镇区位图C.镇域城镇体系图D.镇域土地利用规划图</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10.（）主要是绘制镇域用地范围内，居住用地、工业用地、物流仓储用地、公共建筑用地、道路交通用地、河流湖泊用地、公共绿地、农业用地的位置等。</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A.镇域现状图B.镇域体系规划图C.镇域土地利用规划图D.镇域位置图</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11.镇区近期建设规划的期限一般为（）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A.５～１０年B.３～５年C.１０～１５年D.１～３年</w:t>
      </w:r>
      <w:r>
        <w:rPr>
          <w:rFonts w:hint="eastAsia"/>
          <w:b w:val="0"/>
          <w:sz w:val="24"/>
          <w:lang w:val="en-US" w:eastAsia="zh-CN"/>
        </w:rPr>
        <w:t xml:space="preserve">    </w:t>
      </w:r>
      <w:r>
        <w:rPr>
          <w:rFonts w:hint="eastAsia"/>
          <w:b/>
          <w:color w:val="FF0000"/>
          <w:sz w:val="28"/>
          <w:lang w:eastAsia="zh-CN"/>
        </w:rPr>
        <w:t>正确答案：</w:t>
      </w:r>
      <w:r>
        <w:rPr>
          <w:b w:val="0"/>
          <w:sz w:val="24"/>
        </w:rPr>
        <w:t>B</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12.人均建设用地指标依据《镇规划标准》（ＧＢ５０１８８—２００７）的规定分为（）级</w:t>
      </w:r>
    </w:p>
    <w:p>
      <w:pPr>
        <w:keepNext w:val="0"/>
        <w:keepLines w:val="0"/>
        <w:pageBreakBefore w:val="0"/>
        <w:widowControl/>
        <w:kinsoku/>
        <w:wordWrap/>
        <w:overflowPunct/>
        <w:topLinePunct w:val="0"/>
        <w:autoSpaceDE/>
        <w:autoSpaceDN/>
        <w:bidi w:val="0"/>
        <w:adjustRightInd/>
        <w:snapToGrid/>
        <w:spacing w:after="0" w:line="400" w:lineRule="exact"/>
        <w:ind w:firstLine="240" w:firstLineChars="100"/>
        <w:jc w:val="left"/>
        <w:textAlignment w:val="auto"/>
        <w:rPr>
          <w:rFonts w:hint="eastAsia" w:eastAsia="宋体"/>
          <w:b w:val="0"/>
          <w:sz w:val="24"/>
          <w:lang w:eastAsia="zh-CN"/>
        </w:rPr>
      </w:pPr>
      <w:r>
        <w:rPr>
          <w:b w:val="0"/>
          <w:sz w:val="24"/>
        </w:rPr>
        <w:t>A.３B.４C.５D.６</w:t>
      </w:r>
      <w:r>
        <w:rPr>
          <w:rFonts w:hint="eastAsia"/>
          <w:b w:val="0"/>
          <w:sz w:val="24"/>
          <w:lang w:val="en-US" w:eastAsia="zh-CN"/>
        </w:rPr>
        <w:t xml:space="preserve">  </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13.镇区用地按照综合分析的优劣条件通常分为（）三类</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b w:val="0"/>
          <w:sz w:val="24"/>
          <w:lang w:val="en-US" w:eastAsia="zh-CN"/>
        </w:rPr>
      </w:pPr>
      <w:r>
        <w:rPr>
          <w:b w:val="0"/>
          <w:sz w:val="24"/>
        </w:rPr>
        <w:t>A.适宜修建的用地、基本上可以修建的用地、不宜修建的用地B.适宜修建的用地、有条件建设的用地、禁止建设的用地C.优质建设用地、普通建设用地、劣质建设用地D.居住用地、公共设施用地、道路广场用地</w:t>
      </w:r>
      <w:r>
        <w:rPr>
          <w:rFonts w:hint="eastAsia"/>
          <w:b w:val="0"/>
          <w:sz w:val="24"/>
          <w:lang w:val="en-US" w:eastAsia="zh-CN"/>
        </w:rPr>
        <w:t xml:space="preserve">    </w:t>
      </w:r>
      <w:r>
        <w:rPr>
          <w:rFonts w:hint="eastAsia"/>
          <w:b/>
          <w:color w:val="FF0000"/>
          <w:sz w:val="28"/>
          <w:lang w:eastAsia="zh-CN"/>
        </w:rPr>
        <w:t>正确答案：</w:t>
      </w:r>
      <w:r>
        <w:rPr>
          <w:b w:val="0"/>
          <w:sz w:val="24"/>
        </w:rPr>
        <w:t>A</w:t>
      </w:r>
      <w:r>
        <w:rPr>
          <w:rFonts w:hint="eastAsia"/>
          <w:b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14.镇区用地的选择和布局包括（）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A.原址新建、扩建和新址选建B.原址拆迁、再建和新址选建C.原址改建、扩建和新址选建D.原址改建、选建和新址扩建</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15.（）指各类居住建筑和附属设施及其间距和内部小路、场地、绿化等用地，不包括路面宽度等于和大于６ｍ的道路用地。</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A.镇区小区用地B.镇区公共用地C.镇区商服用地D.镇区居住用地</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16.居住用地指标的拟定不受到（）因素的影响。</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A.镇区规模B.镇区性质C.自然条件D.区位条件</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17.按照《镇规划标准》（ＧＢ５０１８８—２００７）规定，对于中心镇的镇区，居住用地占镇区建设用地的比例为（）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A.２８％～３８％B.１８％～２８％C.３３％～４３％D.２３％～３３％</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18.按照镇土地利用布局的整体要求，综合考虑相邻用地的功能、道路交通等因素进行规划，通常有（）三种布局形式</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集中布置方式、相对分散布置方式、网络状布置方式B.集中布置方式、相对分散布置方式、轴向布置方式C.相对分散布置方式、轴向布置方式、网络状布置方式D.集中布置方式、相对分散布置方式、网络状布置方式</w:t>
      </w:r>
      <w:r>
        <w:rPr>
          <w:rFonts w:hint="eastAsia"/>
          <w:b w:val="0"/>
          <w:sz w:val="24"/>
          <w:lang w:val="en-US" w:eastAsia="zh-CN"/>
        </w:rPr>
        <w:t xml:space="preserve">     </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19.依据《镇规划标准》（ＧＢ５０１８８—２００７），中心镇镇区的公共设施用地往往占镇区总建设用地的（）。</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A.１０％～１８％B.２０％～２８％C.１２％～２０％D.２２％～３０％</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20.镇区的道路交通分为（）四个等级</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A.快速路、主干路、干路、支路B.主干路、干路、支路、巷路C.环城路、主干路、干路、支路D.主干路、干路、支路、小路</w:t>
      </w:r>
      <w:r>
        <w:rPr>
          <w:rFonts w:hint="eastAsia"/>
          <w:b w:val="0"/>
          <w:sz w:val="24"/>
          <w:lang w:val="en-US" w:eastAsia="zh-CN"/>
        </w:rPr>
        <w:t xml:space="preserve">   </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21.经济学中有关动力机制的研究可以被归结为（），这些理论从市场经济运行的角度，阐述了小城镇的形成和发展机制。</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供给基础型理论B.经济增长理论C.需求指向型理论D.增长极理论</w:t>
      </w:r>
      <w:r>
        <w:rPr>
          <w:rFonts w:hint="eastAsia"/>
          <w:b/>
          <w:color w:val="FF0000"/>
          <w:sz w:val="28"/>
          <w:lang w:eastAsia="zh-CN"/>
        </w:rPr>
        <w:t>正确答案：</w:t>
      </w:r>
      <w:r>
        <w:rPr>
          <w:b w:val="0"/>
          <w:sz w:val="24"/>
        </w:rPr>
        <w:t>A C</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22.以下选项中，属于小城镇成长动力模式的有（）</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对资源的吸引力B.小城镇与乡镇企业的良性互动关系C.农民的需求驱动D.政府的需求驱动</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A 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23.农业对于小城镇的推动作用主要通过（）来实现</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食物贡献B.原料贡献C.劳动贡献D.土地贡献</w:t>
      </w:r>
      <w:r>
        <w:rPr>
          <w:rFonts w:hint="eastAsia"/>
          <w:b w:val="0"/>
          <w:sz w:val="24"/>
          <w:lang w:val="en-US" w:eastAsia="zh-CN"/>
        </w:rPr>
        <w:t xml:space="preserve">    </w:t>
      </w:r>
      <w:r>
        <w:rPr>
          <w:rFonts w:hint="eastAsia"/>
          <w:b/>
          <w:color w:val="FF0000"/>
          <w:sz w:val="28"/>
          <w:lang w:eastAsia="zh-CN"/>
        </w:rPr>
        <w:t>正确答案：</w:t>
      </w:r>
      <w:r>
        <w:rPr>
          <w:b w:val="0"/>
          <w:sz w:val="24"/>
        </w:rPr>
        <w:t>A 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24.区位对小城镇经济发展及其模式选择的影响主要表现为（）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区位的地理位置因素决定的便利程度决定了其与外界经济往来的可能性B.区位的市场环境完善程度直接影响着其外向型经济或内向型经济的形成C.小城镇与区域经济中心的区位关系影响着其受外来经济辐射的强弱程度，进而影响着其对开放经济的依赖度D.区位会影响资源和政策两个因素</w:t>
      </w:r>
      <w:r>
        <w:rPr>
          <w:rFonts w:hint="eastAsia"/>
          <w:b w:val="0"/>
          <w:sz w:val="24"/>
          <w:lang w:val="en-US" w:eastAsia="zh-CN"/>
        </w:rPr>
        <w:t xml:space="preserve">   </w:t>
      </w:r>
      <w:r>
        <w:rPr>
          <w:rFonts w:hint="eastAsia"/>
          <w:b/>
          <w:color w:val="FF0000"/>
          <w:sz w:val="28"/>
          <w:lang w:eastAsia="zh-CN"/>
        </w:rPr>
        <w:t>正确答案：</w:t>
      </w:r>
      <w:r>
        <w:rPr>
          <w:b w:val="0"/>
          <w:sz w:val="24"/>
        </w:rPr>
        <w:t>A 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25.镇区规划的建设用地标准应包括（）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人均建设用地B.建设用地容积率C.建设用地比例D.建设用地选择</w:t>
      </w:r>
      <w:r>
        <w:rPr>
          <w:rFonts w:hint="eastAsia"/>
          <w:b/>
          <w:color w:val="FF0000"/>
          <w:sz w:val="28"/>
          <w:lang w:eastAsia="zh-CN"/>
        </w:rPr>
        <w:t>正确答案：</w:t>
      </w:r>
      <w:r>
        <w:rPr>
          <w:b w:val="0"/>
          <w:sz w:val="24"/>
        </w:rPr>
        <w:t>A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26. Ａ － 劳动密集型； Ｂ － 聚集经济； Ｃ － 回波效应； Ｄ － 扩散效应； Ｅ － 镇区总体规划；Ｆ － 区位； Ｇ － 战略性规划； Ｈ － 工业化； Ｉ － 允许建设区； Ｊ － 适宜修建</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１.所谓的</w:t>
      </w:r>
      <w:r>
        <w:rPr>
          <w:b w:val="0"/>
          <w:sz w:val="24"/>
          <w:u w:val="single"/>
        </w:rPr>
        <w:t xml:space="preserve">   1   </w:t>
      </w:r>
      <w:r>
        <w:rPr>
          <w:b w:val="0"/>
          <w:sz w:val="24"/>
        </w:rPr>
        <w:t>是指扩张中的小城镇需要原材料和其他生产投入要素， 同时也需要更 广阔的产品销售市场， 因而能刺激邻近地区生产的发展。</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２.所谓的</w:t>
      </w:r>
      <w:r>
        <w:rPr>
          <w:b w:val="0"/>
          <w:sz w:val="24"/>
          <w:u w:val="single"/>
        </w:rPr>
        <w:t xml:space="preserve">   2   </w:t>
      </w:r>
      <w:r>
        <w:rPr>
          <w:b w:val="0"/>
          <w:sz w:val="24"/>
        </w:rPr>
        <w:t>是指劳动力、 资金和其他资源被吸收进大的城市中心或中心集镇， 同 时使次一级的城市或集镇得不到这些生产要素的供应， 大城市的产品进入这些次级市场， 又 会使本地工业衰退。</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3.乡镇企业大多是</w:t>
      </w:r>
      <w:r>
        <w:rPr>
          <w:b w:val="0"/>
          <w:sz w:val="24"/>
          <w:u w:val="single"/>
        </w:rPr>
        <w:t xml:space="preserve">   3   </w:t>
      </w:r>
      <w:r>
        <w:rPr>
          <w:b w:val="0"/>
          <w:sz w:val="24"/>
        </w:rPr>
        <w:t>企业， 乡镇企业的发展为农村富余劳动力提供了更多的就业 机会， 在促进人口集中方面有着特殊的效果。</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４.</w:t>
      </w:r>
      <w:r>
        <w:rPr>
          <w:b w:val="0"/>
          <w:sz w:val="24"/>
          <w:u w:val="single"/>
        </w:rPr>
        <w:t xml:space="preserve">   4   </w:t>
      </w:r>
      <w:r>
        <w:rPr>
          <w:b w:val="0"/>
          <w:sz w:val="24"/>
        </w:rPr>
        <w:t>促进小城镇建设， 是农业转向工业的过程， 这个过程表现为工业经济取代农 业经济而占据经济结构主导地位， 因而也是生产力发展和社会变迁的过程。</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５.</w:t>
      </w:r>
      <w:r>
        <w:rPr>
          <w:b w:val="0"/>
          <w:sz w:val="24"/>
          <w:u w:val="single"/>
        </w:rPr>
        <w:t xml:space="preserve">   5   </w:t>
      </w:r>
      <w:r>
        <w:rPr>
          <w:b w:val="0"/>
          <w:sz w:val="24"/>
        </w:rPr>
        <w:t>又称聚集经济利益、 聚集经济效益， 通常是指因企业、 居民的空间集中而产 生的经济利益或成本节约。</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６.</w:t>
      </w:r>
      <w:r>
        <w:rPr>
          <w:b w:val="0"/>
          <w:sz w:val="24"/>
          <w:u w:val="single"/>
        </w:rPr>
        <w:t xml:space="preserve">   6   </w:t>
      </w:r>
      <w:r>
        <w:rPr>
          <w:b w:val="0"/>
          <w:sz w:val="24"/>
        </w:rPr>
        <w:t>是指一个地区经济地理位置的优劣性和通达性， 也就是交通要素相对于其他 地区的优越度。</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７.小城镇总体规划作为</w:t>
      </w:r>
      <w:r>
        <w:rPr>
          <w:b w:val="0"/>
          <w:sz w:val="24"/>
          <w:u w:val="single"/>
        </w:rPr>
        <w:t xml:space="preserve">   7   </w:t>
      </w:r>
      <w:r>
        <w:rPr>
          <w:b w:val="0"/>
          <w:sz w:val="24"/>
        </w:rPr>
        <w:t>， 是站在镇域范围内最高的位置上对经济、 社会、 环境 的发展所进行的全局性和提纲性的谋划。</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８.</w:t>
      </w:r>
      <w:r>
        <w:rPr>
          <w:b w:val="0"/>
          <w:sz w:val="24"/>
          <w:u w:val="single"/>
        </w:rPr>
        <w:t xml:space="preserve">8   </w:t>
      </w:r>
      <w:r>
        <w:rPr>
          <w:b w:val="0"/>
          <w:sz w:val="24"/>
        </w:rPr>
        <w:t>是根据镇域总体规划的城镇体系规划所提出的要求， 通过合理利用空间资源 和土地关系， 来指导详细规划和镇区的建设。</w:t>
      </w:r>
    </w:p>
    <w:p>
      <w:pPr>
        <w:keepNext w:val="0"/>
        <w:keepLines w:val="0"/>
        <w:pageBreakBefore w:val="0"/>
        <w:widowControl/>
        <w:numPr>
          <w:ilvl w:val="0"/>
          <w:numId w:val="9"/>
        </w:numPr>
        <w:kinsoku/>
        <w:wordWrap/>
        <w:overflowPunct/>
        <w:topLinePunct w:val="0"/>
        <w:autoSpaceDE/>
        <w:autoSpaceDN/>
        <w:bidi w:val="0"/>
        <w:adjustRightInd/>
        <w:snapToGrid/>
        <w:spacing w:after="0" w:line="400" w:lineRule="exact"/>
        <w:jc w:val="left"/>
        <w:textAlignment w:val="auto"/>
        <w:rPr>
          <w:b w:val="0"/>
          <w:sz w:val="24"/>
        </w:rPr>
      </w:pPr>
      <w:r>
        <w:rPr>
          <w:b w:val="0"/>
          <w:sz w:val="24"/>
          <w:u w:val="single"/>
        </w:rPr>
        <w:t xml:space="preserve">  9   </w:t>
      </w:r>
      <w:r>
        <w:rPr>
          <w:b w:val="0"/>
          <w:sz w:val="24"/>
        </w:rPr>
        <w:t>的用地是指地形平坦、 规整， 坡度适宜， 地质良好， 地基承载力在 ０ １５ ＭＰａ 以上， 没有被 ２０ ～ ５０ 年一遇洪水淹没的危险的土地。</w:t>
      </w:r>
    </w:p>
    <w:p>
      <w:pPr>
        <w:keepNext w:val="0"/>
        <w:keepLines w:val="0"/>
        <w:pageBreakBefore w:val="0"/>
        <w:widowControl/>
        <w:numPr>
          <w:ilvl w:val="0"/>
          <w:numId w:val="9"/>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１０.</w:t>
      </w:r>
      <w:r>
        <w:rPr>
          <w:b w:val="0"/>
          <w:sz w:val="24"/>
          <w:u w:val="single"/>
        </w:rPr>
        <w:t xml:space="preserve">   10   </w:t>
      </w:r>
      <w:r>
        <w:rPr>
          <w:b w:val="0"/>
          <w:sz w:val="24"/>
        </w:rPr>
        <w:t>是指城乡建设用地规模边界所包含的范围， 是规划期内新增城镇、 工矿、 村 庄建设用地规划选址的区域， 也是规划确定的城乡建设用地指标落实到空间上的预期用地区。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填空题(20.0分)（难易度:中）(请按题目中的空缺顺序依次填写答案)</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①②③④⑤⑥⑦⑧⑨⑩</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① B ② C ③ A ④ H ⑤ B ⑥ F ⑦ G ⑧ E ⑨ J ⑩ I</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r>
        <w:rPr>
          <w:rFonts w:hint="eastAsia" w:ascii="黑体" w:hAnsi="黑体" w:eastAsia="黑体" w:cs="黑体"/>
          <w:b w:val="0"/>
          <w:sz w:val="32"/>
          <w:szCs w:val="32"/>
        </w:rPr>
        <w:t>小城镇建设 · 小城镇建设形考作业3</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1.小城镇建设规划编制管理的内容包括在县人民政府或在县（市）人民政府城乡规划行政主管部门指导下，由（）负责组织编制县城镇外的建制镇建设规划。</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A.建制镇人民政府B.县人民政府C.市人民政府D.乡镇人民政府</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2.乡规划、村庄规划由（）组织编制</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A.县人民政府B.乡镇人民政府C.建制镇人民政府D.乡、镇人民政府</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3.下列选项中，说法错误的是（）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县人民政府所在地镇的控制性详细规划，由人民政府审批，其他镇的控制性详细规划由镇人民政府报上一级县人民政府审批B.县人民政府所在地镇的控制性详细规划，经县人民政府批准后，无须报本级人民代表大会常务委员会和上一级人民政府备案C.编制完成的规划，只有按照法定程序报经批准后，才具有法定约束力D.县人民政府城乡规划主管部门和镇人民政府可以组织编制县所在地镇和其他镇重要地块的修建性详细规划</w:t>
      </w:r>
      <w:r>
        <w:rPr>
          <w:rFonts w:hint="eastAsia"/>
          <w:b w:val="0"/>
          <w:sz w:val="24"/>
          <w:lang w:val="en-US" w:eastAsia="zh-CN"/>
        </w:rPr>
        <w:t xml:space="preserve">    </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4.小城镇建设用地规划管理的内容不包括（）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A.控制土地使用性质和土地使用强度B.确定建设用地范围C.调整小城镇用地布局D.确定小城镇绿化率</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5.小城镇规划监督检查的具体内容不包括（）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A.对建筑物质量的监督检查B.对土地使用情况的监督检查C.对建筑物、构筑物使用性质的监督检查D.查处违法用地和违法建设</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6.小城镇土地管理的内容不包括（）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A.土地的征用、划拨和出让B.查处违法用地和违法建设C.受理土地使用权的申报登记D.进行土地清查、勘测，发放土地使用权证，制定土地使用费标准，向土地使用者收取土地使用费</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7.城镇化的发展依据政府与农民的互动关系可以归为三种途径，其中最传统的途径是（）。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A.靠政府征地，而农民处于被动地位的模式B.完全依靠农民去自发地自主地进行城镇化C.以农民为主体、发挥政府主导作用的模式D.以城镇发展与工业发展主导的模式</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8.下列选项中，属于县政府在小城镇发展方面核心职能的是（）。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A.建设职能B.协调职能C.立法职能D.监察职能</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9.根据《中华人民共和国城乡规划法》规定，下列不属于省、自治区城乡规划主管部门负责的是（）。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省域城镇体系规划和本行政区内城市总体规划，县人民政府所在地镇总体规划的报批有关工作B.规划编制单位资质等级的审查和许可C.城市、镇总体规划以及乡规划和村庄规划的报批有关工作；城市、镇控制性详细规划的组织编制和报批D.对举报或控告的受理、核查和处理</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10.《中华人民共和国土地管理法》最早是在（）由全国人民代表大会常务委员会通过的。</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A.１９８６年B.１９８７年C.１９８８年D.１９８９年</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11.《中华人民共和国环境保护法》最早是在（）由第七届全国人民代表大会常务委员会第十一次会议通过的</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A.１９８６年B.１９８７年C.１９８８年D.１９８９年</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12.《中华人民共和国文物保护法》将珍贵文物分为（）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A.一般级文物和国家级文物B.一级文物、二级文物和三级文物C.一级文物、二级文物和特级文物D.一般级文物、高级文物和特级文物</w:t>
      </w:r>
      <w:r>
        <w:rPr>
          <w:rFonts w:hint="eastAsia"/>
          <w:b w:val="0"/>
          <w:sz w:val="24"/>
          <w:lang w:val="en-US" w:eastAsia="zh-CN"/>
        </w:rPr>
        <w:t xml:space="preserve">   </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13.城市规划、镇规划分为（）和详细规划</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A.总体规划B.村庄规划C.控制性详细规划D.修建性详细规划</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14.下列关于推进小城镇建设管理法制化的描述，错误的是（）。</w:t>
      </w:r>
      <w:r>
        <w:rPr>
          <w:rFonts w:hint="eastAsia"/>
          <w:b w:val="0"/>
          <w:sz w:val="24"/>
          <w:lang w:val="en-US" w:eastAsia="zh-CN"/>
        </w:rPr>
        <w:t xml:space="preserve">                          </w:t>
      </w:r>
      <w:r>
        <w:rPr>
          <w:b w:val="0"/>
          <w:sz w:val="24"/>
        </w:rPr>
        <w:t>A.城市规划区、村庄和集镇规划区内的一切建设用地和建设活动必须遵守批准的规划B.县域城镇体系规划由县级人民政府统一组织实施，县域行政区域内的各个小城镇规划建设，都要纳入县政府的统一规划管理C.城市规划区内的各项建设要依法办理建设项目选址意见书、建设用地规划许可证和建设工程规划许可证D.国家审批的大中型建设项目选址，要向项目所在地的市、县人民政府规划行政主管部门备案</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15.镇起源于我国古代的（），是我国古代常用的一种社会管理组织制度。</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A.郡县制B.乡制度C.藩属国制度D.县制度</w:t>
      </w:r>
      <w:r>
        <w:rPr>
          <w:rFonts w:hint="eastAsia"/>
          <w:b w:val="0"/>
          <w:sz w:val="24"/>
          <w:lang w:val="en-US" w:eastAsia="zh-CN"/>
        </w:rPr>
        <w:t xml:space="preserve">    </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16.下列选项中，不属于《中华人民共和国城乡规划法》的制定意义的是（）。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A.协调城乡空间布局B.改善人居环境C.促进城乡经济社会全面协调可持续发展D.促进城乡发展要素流通</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17.下列关于城乡规划的描述，正确的是（）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A.城市规划、镇规划分为总体规划和详细规划B.村庄必须编制村庄规划C.乡规划分为总体规划和详细规划D.城乡规划包括城镇体系规划、城市规划和镇规划三个层级</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18.村庄建设规划，须经村民会议讨论同意，由（）人民政府报县级人民政府批准</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A.乡级B.县级C.市级D.省级</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19.十分珍惜、合理利用土地和切实保护耕地是我国的（）。各级人民政府应当采取措施，全面规划，严格管理、保护、开发土地资源，制止非法占用土地的行为。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A.公民义务B.基本情况C.基本国策D.规章制度</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20.国家编制土地利用总体规划，规定土地用途，将土地分为（）。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A.城市用地、乡村用地B.适宜修建的用地、基本上可以修建的用地、不宜修建的用地C.允许建设用地、限制建设用地、管制建设用地、禁止建设用地D.农用地、建设用地和未利用地</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21.小城镇建设规划管理的具体目标体现在（）</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小城镇建设规划管理应保证小城镇发展战略目标的实现B.小城镇建设规划管理实施控制、引导、监督及违规查处等行政管理活动C.小城镇建设规划管理应保证镇（乡）政府公共政策的全面实施D.小城镇建设规划管理应保证小城镇社会、经济、环境整体效益的统一</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A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22.小城镇建设规划管理的核心内容主要包括（）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小城镇建设规划的经费开支B.小城镇建设规划的组织编制和审批C.小城镇建设规划的实施管理D.小城镇建设规划实施的监督检查</w:t>
      </w:r>
      <w:r>
        <w:rPr>
          <w:rFonts w:hint="eastAsia"/>
          <w:b w:val="0"/>
          <w:sz w:val="24"/>
          <w:lang w:val="en-US" w:eastAsia="zh-CN"/>
        </w:rPr>
        <w:t xml:space="preserve">    </w:t>
      </w:r>
      <w:r>
        <w:rPr>
          <w:rFonts w:hint="eastAsia"/>
          <w:b/>
          <w:color w:val="FF0000"/>
          <w:sz w:val="28"/>
          <w:lang w:eastAsia="zh-CN"/>
        </w:rPr>
        <w:t>正确答案：</w:t>
      </w:r>
      <w:r>
        <w:rPr>
          <w:b w:val="0"/>
          <w:sz w:val="24"/>
        </w:rPr>
        <w:t>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23.下列说法中，正确的是（）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县级人民政府城乡规划行政主管部门组织编制县人民政府所在地、自治县政府所在地、旗政府所在地对应的镇的建设规划B.镇人民政府组织编制县人民政府所在地之外的其他建制镇的建设规划C.小城镇建设项目选址管理工作由县（市）人民政府城乡规划行政主管部门负责D.县人民政府城乡规划行政主管部门依据控制性详细规划核定建设用地的位置、面积、允许建设的范围，核发建设用地规划许可证</w:t>
      </w:r>
      <w:r>
        <w:rPr>
          <w:rFonts w:hint="eastAsia"/>
          <w:b w:val="0"/>
          <w:sz w:val="24"/>
          <w:lang w:val="en-US" w:eastAsia="zh-CN"/>
        </w:rPr>
        <w:t xml:space="preserve">   </w:t>
      </w:r>
      <w:r>
        <w:rPr>
          <w:rFonts w:hint="eastAsia"/>
          <w:b/>
          <w:color w:val="FF0000"/>
          <w:sz w:val="28"/>
          <w:lang w:eastAsia="zh-CN"/>
        </w:rPr>
        <w:t>正确答案：</w:t>
      </w:r>
      <w:r>
        <w:rPr>
          <w:b w:val="0"/>
          <w:sz w:val="24"/>
        </w:rPr>
        <w:t>A 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24.县政府履行建设职能时应该做好（）几点内容</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处理好农业与非农产业的关系B.处理好建设与市场的关系C.处理好建设与农民的关系D.处理好土地利用与建设的关系</w:t>
      </w:r>
      <w:r>
        <w:rPr>
          <w:rFonts w:hint="eastAsia"/>
          <w:b w:val="0"/>
          <w:sz w:val="24"/>
          <w:lang w:val="en-US" w:eastAsia="zh-CN"/>
        </w:rPr>
        <w:t xml:space="preserve">  </w:t>
      </w:r>
      <w:r>
        <w:rPr>
          <w:rFonts w:hint="eastAsia"/>
          <w:b/>
          <w:color w:val="FF0000"/>
          <w:sz w:val="28"/>
          <w:lang w:eastAsia="zh-CN"/>
        </w:rPr>
        <w:t>正确答案：</w:t>
      </w:r>
      <w:r>
        <w:rPr>
          <w:b w:val="0"/>
          <w:sz w:val="24"/>
        </w:rPr>
        <w:t>B C</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25.目前使用的关于小城镇建设规划的法律法规主要有（）</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《中华人民共和国城市房地产管理法》B.《中华人民共和国城市规划法》C.《中华人民共和国城乡规划法》D.《村庄和集镇规划建设管理条例》</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26.</w:t>
      </w:r>
      <w:r>
        <w:rPr>
          <w:b w:val="0"/>
          <w:sz w:val="24"/>
        </w:rPr>
        <w:t>Ａ － 镇政府； Ｂ － 小城镇土地管理； Ｃ － 小城镇建设工程质量管理； Ｄ － 规划区； Ｅ － 城市型； Ｆ －地方各级人民政府； Ｇ － 建设项目选址规划管理； Ｈ － 公有制； Ｉ － 直辖市； Ｊ － 小城镇建设规划</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１.小城镇建设用地的规划管理是</w:t>
      </w:r>
      <w:r>
        <w:rPr>
          <w:b w:val="0"/>
          <w:sz w:val="24"/>
          <w:u w:val="single"/>
        </w:rPr>
        <w:t xml:space="preserve">   1   </w:t>
      </w:r>
      <w:r>
        <w:rPr>
          <w:b w:val="0"/>
          <w:sz w:val="24"/>
        </w:rPr>
        <w:t>的延续， 是小城镇规划实施管理的重要组成部 分， 对建设用地实行严格的规划控制是规划实施的基本保证。</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２.</w:t>
      </w:r>
      <w:r>
        <w:rPr>
          <w:b w:val="0"/>
          <w:sz w:val="24"/>
          <w:u w:val="single"/>
        </w:rPr>
        <w:t xml:space="preserve">   2   </w:t>
      </w:r>
      <w:r>
        <w:rPr>
          <w:b w:val="0"/>
          <w:sz w:val="24"/>
        </w:rPr>
        <w:t>是指国家和地方政府对小城镇土地进行管理、 监督和调控的过程。</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３.</w:t>
      </w:r>
      <w:r>
        <w:rPr>
          <w:b w:val="0"/>
          <w:sz w:val="24"/>
          <w:u w:val="single"/>
        </w:rPr>
        <w:t xml:space="preserve">   3   </w:t>
      </w:r>
      <w:r>
        <w:rPr>
          <w:b w:val="0"/>
          <w:sz w:val="24"/>
        </w:rPr>
        <w:t>是指按国家现行的有关法律、 法规、 技术标准、 文件、 合同对工程安全、 适 用、 经济、 美观等特性的综合要求， 对工程实体质量的管理。</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４.乡是以农业为主的地区， 镇是农业和工业都有的地区， 总体来说， 乡属于农村型行政 区， 镇属于</w:t>
      </w:r>
      <w:r>
        <w:rPr>
          <w:b w:val="0"/>
          <w:sz w:val="24"/>
          <w:u w:val="single"/>
        </w:rPr>
        <w:t xml:space="preserve">   4   </w:t>
      </w:r>
      <w:r>
        <w:rPr>
          <w:b w:val="0"/>
          <w:sz w:val="24"/>
        </w:rPr>
        <w:t>行政区。</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５.</w:t>
      </w:r>
      <w:r>
        <w:rPr>
          <w:b w:val="0"/>
          <w:sz w:val="24"/>
          <w:u w:val="single"/>
        </w:rPr>
        <w:t xml:space="preserve">   5   </w:t>
      </w:r>
      <w:r>
        <w:rPr>
          <w:b w:val="0"/>
          <w:sz w:val="24"/>
        </w:rPr>
        <w:t>是指城市、 镇和村庄的建成区以及因城乡建设和发展需要， 必须实行规划控 制的区域。</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6. 一级省级行政区分为省、 自治区、</w:t>
      </w:r>
      <w:r>
        <w:rPr>
          <w:b w:val="0"/>
          <w:sz w:val="24"/>
          <w:u w:val="single"/>
        </w:rPr>
        <w:t xml:space="preserve">   6   </w:t>
      </w:r>
      <w:r>
        <w:rPr>
          <w:b w:val="0"/>
          <w:sz w:val="24"/>
        </w:rPr>
        <w:t>、 特别行政区。</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７.县政府应把</w:t>
      </w:r>
      <w:r>
        <w:rPr>
          <w:b w:val="0"/>
          <w:sz w:val="24"/>
          <w:u w:val="single"/>
        </w:rPr>
        <w:t xml:space="preserve">   7   </w:t>
      </w:r>
      <w:r>
        <w:rPr>
          <w:b w:val="0"/>
          <w:sz w:val="24"/>
        </w:rPr>
        <w:t>作为小城镇建设和管理的基本依据。</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８.我国实行土地的社会主义</w:t>
      </w:r>
      <w:r>
        <w:rPr>
          <w:b w:val="0"/>
          <w:sz w:val="24"/>
          <w:u w:val="single"/>
        </w:rPr>
        <w:t xml:space="preserve">   8   </w:t>
      </w:r>
      <w:r>
        <w:rPr>
          <w:b w:val="0"/>
          <w:sz w:val="24"/>
        </w:rPr>
        <w:t>， 即全民所有制和劳动群众集体所有制。</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９.《中华人民共和国城乡规划法》 第 ５２ 条规定： “</w:t>
      </w:r>
      <w:r>
        <w:rPr>
          <w:b w:val="0"/>
          <w:sz w:val="24"/>
          <w:u w:val="single"/>
        </w:rPr>
        <w:t xml:space="preserve">   9   </w:t>
      </w:r>
      <w:r>
        <w:rPr>
          <w:b w:val="0"/>
          <w:sz w:val="24"/>
        </w:rPr>
        <w:t>应当向本级人民代表大会常 务委员会或者乡、 镇人民代表大会报告城乡规划的实施情况， 并接受监督。”</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１０.县政府和</w:t>
      </w:r>
      <w:r>
        <w:rPr>
          <w:b w:val="0"/>
          <w:sz w:val="24"/>
          <w:u w:val="single"/>
        </w:rPr>
        <w:t xml:space="preserve">   10   </w:t>
      </w:r>
      <w:r>
        <w:rPr>
          <w:b w:val="0"/>
          <w:sz w:val="24"/>
        </w:rPr>
        <w:t>作为小城镇建设管理的核心力量， 应当发挥在小城镇建设管理中 的带头作用， 处理好规划管理与各方面发展的关系。</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填空题(20.0分)（难易度:中）(请按题目中的空缺顺序依次填写答案)</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①②③④⑤⑥⑦⑧⑨⑩</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 xml:space="preserve">① G ② B ③ C ④ E ⑤ D ⑥ I ⑦ J ⑧ H ⑨ F ⑩ A </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r>
        <w:rPr>
          <w:rFonts w:hint="eastAsia" w:ascii="黑体" w:hAnsi="黑体" w:eastAsia="黑体" w:cs="黑体"/>
          <w:b w:val="0"/>
          <w:sz w:val="32"/>
          <w:szCs w:val="32"/>
        </w:rPr>
        <w:t>小城镇建设 · 小城镇建设形考作业4</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val="0"/>
          <w:sz w:val="32"/>
          <w:szCs w:val="32"/>
        </w:rPr>
      </w:pP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1.下列选项中，不属于小城镇建设规划编制工作应遵循的原则的是（）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A.促进小城镇经济、社会发展原则B.可持续发展原则C.节约用地、合理用地、保护耕地的原则D.耕地保护优先原则</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2.领导编制小城镇建设规划，由政府提出小城镇（），并组织各有关部门参加编制小城镇总体规划</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A.总体规划纲要B.战略规划纲要C.建设规划纲要D.统筹规划纲要</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3.根据我国《中华人民共和国城乡规划法》《建制镇规划建设管理办法》和《村庄和集镇规划建设管理条例》的有关规定，小城镇建设规划组织编制主体包括（）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市级人民政府以及相关规划管理部门、县级人民政府以及相关规划管理部门B.县级人民政府、相关规划管理部门以及村组织委员会C.县级人民政府以及相关规划管理部门、镇级人民政府以及相关规划管理部门D.镇级人民政府、相关规划管理部门以及村组织委员会</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4.小城镇建设规划一般分为（）</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A.小城镇总体规划和小城镇详细规划B.小城镇控制性详细规划和小城镇修建性详细规划C.小城镇土地利用规划和小城镇建设布局规划D.小城镇详细规划和小城镇专项规划</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5.小城镇建设项目选址管理工作由（）人民政府城乡规划行政主管部门负责</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A.乡B.镇C.县（市）D.省</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6.下列选项中，不属于小城镇建设用地规划管理的主要内容的是（）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A.核定建设项目的土地使用性质和使用强度B.核定建设工程设计总平面图，确定建设用地范围C.核定建设工程用地布局是否达到了用地的合理调整要求D.核定建设工程是否如期完工</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7.小城镇建设工程包括（）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A.建筑工程、市政管线工程和市政交通工程B.建筑工程、市政管线工程和地下水工程C.建筑工程、绿化工程和市政交通工程D.建筑工程、绿化工程和地下水工程</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8.小城镇市政交通工程规划管理的内容包括（）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审核管线的平面布置、竖向布置及审核管线敷设与行道树绿化的关系B.地面道路（公路）工程的规划控制和镇区桥梁、隧道等交通工程的规划控制C.建筑使用性质的控制和建筑容积率的控制D.建筑高度的控制和建筑间距的控制</w:t>
      </w:r>
      <w:r>
        <w:rPr>
          <w:rFonts w:hint="eastAsia"/>
          <w:b w:val="0"/>
          <w:sz w:val="24"/>
          <w:lang w:val="en-US" w:eastAsia="zh-CN"/>
        </w:rPr>
        <w:t xml:space="preserve">   </w:t>
      </w:r>
      <w:r>
        <w:rPr>
          <w:rFonts w:hint="eastAsia"/>
          <w:b/>
          <w:color w:val="FF0000"/>
          <w:sz w:val="28"/>
          <w:lang w:eastAsia="zh-CN"/>
        </w:rPr>
        <w:t>正确答案：</w:t>
      </w:r>
      <w:r>
        <w:rPr>
          <w:b w:val="0"/>
          <w:sz w:val="24"/>
        </w:rPr>
        <w:t>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9.根据《中华人民共和国城乡规划法》，小城镇规划管理实行由县规划建设行政主管部门核发（）的制度，简称“一书两证”。</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建设项目选址意见书、建设用地规划许可证、建设工程规划许可证B.立项书、建设用地规划许可证、建设工程规划许可证C.立项书、建设许可证、建设验收证D.建设项目选址意见书、建设许可证、建设工程规划许可证</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10.运用经济相关的手段，根据客观经济规律的要求来进行小城镇规划实施管理工作的做法属于（）的规划实施管理手段</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A.运用法制制度B.运用行政管理制度C.运用赏罚、税收、价格制度D.运用技术支持制度</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11.乡村振兴的核心是（），关键是城乡产业要素自由流动。</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A.产业振兴B.乡风文明C.治理有效D.生态宜居</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12.（）是小城镇建设的核心问题</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A.土地问题B.劳动力问题C.资金问题D.产业问题</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13.下列选项中，不属于规划内容方面存在的问题的是（）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A.规划滞后于建设，缺乏指导性B.功能划分混乱，布局不合理C.规划缺乏特色，“千镇一面”的现象突出D.规划管理的意识淡薄，重视程度不够</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14.小城镇经济发展管理的问题主要有（）。</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A.布局分散，难以产生聚集效应；规模过小，难以发挥规模效应B.环境保护意识淡薄，缺乏应有的环境保护规划C.功能划分混乱，布局不合理D.缺乏专业技术人才，导致规划与建设相脱节</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15.对于小城镇经济发展建议，以下表述错误的是（）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A.乡镇企业改变分散的空间布局，向小城镇聚集发展B.乡镇要做好产业规划，走特色经济发展之路C.乡镇要以城镇化发展作为第一要务D.以人为本，做好配套服务</w:t>
      </w:r>
      <w:r>
        <w:rPr>
          <w:rFonts w:hint="eastAsia"/>
          <w:b w:val="0"/>
          <w:sz w:val="24"/>
          <w:lang w:val="en-US" w:eastAsia="zh-CN"/>
        </w:rPr>
        <w:t xml:space="preserve">    </w:t>
      </w:r>
      <w:r>
        <w:rPr>
          <w:rFonts w:hint="eastAsia"/>
          <w:b/>
          <w:color w:val="FF0000"/>
          <w:sz w:val="28"/>
          <w:lang w:eastAsia="zh-CN"/>
        </w:rPr>
        <w:t>正确答案：</w:t>
      </w:r>
      <w:r>
        <w:rPr>
          <w:b w:val="0"/>
          <w:sz w:val="24"/>
        </w:rPr>
        <w:t>C</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16.对于小城镇建设在城镇化进程中的地位，以下表述错误的是（）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A.新型城镇化是乡村振兴的助推器B.新型城镇化是区域协调发展的助推器C.新型城镇化最根本的作用是促进城乡产业融合D.新型城镇化最根本的作用是实现城乡产业要素自由流动</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17.下列选项中，不属于我国小城镇基础设施建设的资金来源与筹措方式的是（）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A.政府财政预算内投资B.城市建设专项资金C.土地有偿出让金D.商业融资</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18.我国小城镇的大发展始于１９７８年改革开放以后，而我国的土地利用规划编制与实施工作则始于（）国家土地管理局成立之后。</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A.１９８６年B.１９８７年C.１９８８年D.１９８４年</w:t>
      </w:r>
      <w:r>
        <w:rPr>
          <w:rFonts w:hint="eastAsia"/>
          <w:b w:val="0"/>
          <w:sz w:val="24"/>
          <w:lang w:val="en-US" w:eastAsia="zh-CN"/>
        </w:rPr>
        <w:t xml:space="preserve">     </w:t>
      </w:r>
      <w:r>
        <w:rPr>
          <w:rFonts w:hint="eastAsia"/>
          <w:b/>
          <w:color w:val="FF0000"/>
          <w:sz w:val="28"/>
          <w:lang w:eastAsia="zh-CN"/>
        </w:rPr>
        <w:t>正确答案：</w:t>
      </w:r>
      <w:r>
        <w:rPr>
          <w:b w:val="0"/>
          <w:sz w:val="24"/>
        </w:rPr>
        <w:t>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19.完善的（）是土地有效开发利用和高效配置的最佳保障</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A.市场体系B.供给体系C.分配制度D.使用制度</w:t>
      </w:r>
      <w:r>
        <w:rPr>
          <w:rFonts w:hint="eastAsia"/>
          <w:b/>
          <w:color w:val="FF0000"/>
          <w:sz w:val="28"/>
          <w:lang w:eastAsia="zh-CN"/>
        </w:rPr>
        <w:t>正确答案：</w:t>
      </w:r>
      <w:r>
        <w:rPr>
          <w:b w:val="0"/>
          <w:sz w:val="24"/>
        </w:rPr>
        <w:t>A正确答案解释：正确答案为A</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20.下列选项中，不属于目前小城镇基础设施建设的主要问题的是（）</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A.部分小城镇道路建设落后B.大多数小城镇的环境卫生设施基础十分薄弱C.部分小城镇路面硬化率低，给居民生活带来很大的不便D.公共设施和商业营业网点不足</w:t>
      </w:r>
      <w:r>
        <w:rPr>
          <w:rFonts w:hint="eastAsia"/>
          <w:b w:val="0"/>
          <w:sz w:val="24"/>
          <w:lang w:val="en-US" w:eastAsia="zh-CN"/>
        </w:rPr>
        <w:t xml:space="preserve">   </w:t>
      </w:r>
      <w:r>
        <w:rPr>
          <w:rFonts w:hint="eastAsia"/>
          <w:b/>
          <w:color w:val="FF0000"/>
          <w:sz w:val="28"/>
          <w:lang w:eastAsia="zh-CN"/>
        </w:rPr>
        <w:t>正确答案：</w:t>
      </w:r>
      <w:r>
        <w:rPr>
          <w:b w:val="0"/>
          <w:sz w:val="24"/>
        </w:rPr>
        <w:t>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21.小城镇建设规划编制管理环节主要包括规划编制的（）</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实施管理B.组织管理C.协调管理D.评议管理</w:t>
      </w:r>
      <w:r>
        <w:rPr>
          <w:rFonts w:hint="eastAsia"/>
          <w:b w:val="0"/>
          <w:sz w:val="24"/>
          <w:lang w:val="en-US" w:eastAsia="zh-CN"/>
        </w:rPr>
        <w:t xml:space="preserve">    </w:t>
      </w:r>
      <w:r>
        <w:rPr>
          <w:rFonts w:hint="eastAsia"/>
          <w:b/>
          <w:color w:val="FF0000"/>
          <w:sz w:val="28"/>
          <w:lang w:eastAsia="zh-CN"/>
        </w:rPr>
        <w:t>正确答案：</w:t>
      </w:r>
      <w:r>
        <w:rPr>
          <w:b w:val="0"/>
          <w:sz w:val="24"/>
        </w:rPr>
        <w:t>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22.小城镇建设规划编制的管理特征包括（）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小城镇建设规划编制是一种法治行为B.小城镇建设规划编制是政府意志的体现C.小城镇建设规划编制是一个有机的组织过程D.小城镇建设规划编制是一个动态的连续过程</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rFonts w:hint="eastAsia"/>
          <w:b/>
          <w:color w:val="FF0000"/>
          <w:sz w:val="28"/>
          <w:lang w:eastAsia="zh-CN"/>
        </w:rPr>
        <w:t>正确答案：</w:t>
      </w:r>
      <w:r>
        <w:rPr>
          <w:b w:val="0"/>
          <w:sz w:val="24"/>
        </w:rPr>
        <w:t>A B C D</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23.小城镇规划实施管理主要包括（）</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小城镇建设项目选址管理B.小城镇建设项目规划条件管理C.小城镇建设用地规划管理D.小城镇建设工程规划管理</w:t>
      </w:r>
      <w:r>
        <w:rPr>
          <w:rFonts w:hint="eastAsia"/>
          <w:b w:val="0"/>
          <w:sz w:val="24"/>
          <w:lang w:val="en-US" w:eastAsia="zh-CN"/>
        </w:rPr>
        <w:t xml:space="preserve">   </w:t>
      </w:r>
      <w:r>
        <w:rPr>
          <w:rFonts w:hint="eastAsia"/>
          <w:b/>
          <w:color w:val="FF0000"/>
          <w:sz w:val="28"/>
          <w:lang w:eastAsia="zh-CN"/>
        </w:rPr>
        <w:t>正确答案：</w:t>
      </w:r>
      <w:r>
        <w:rPr>
          <w:b w:val="0"/>
          <w:sz w:val="24"/>
        </w:rPr>
        <w:t>A 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24.小城镇建设在城镇化进程中的作用有（）</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推进农村人口现代化，并促进农业现代化、提高农民收入B.加快农业转移人口市民化，有利于促进区域协调发展C.加快工业发展，促进资源集聚D.促进工业规模化，推动农民转业</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rFonts w:hint="eastAsia"/>
          <w:b/>
          <w:color w:val="FF0000"/>
          <w:sz w:val="28"/>
          <w:lang w:eastAsia="zh-CN"/>
        </w:rPr>
        <w:t>正确答案：</w:t>
      </w:r>
      <w:r>
        <w:rPr>
          <w:b w:val="0"/>
          <w:sz w:val="24"/>
        </w:rPr>
        <w:t>A B正确答案解释：正确答案为AB</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b w:val="0"/>
          <w:sz w:val="24"/>
        </w:rPr>
        <w:t>25.小城镇在规划的编制上,主要存在的问题有（）</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多选题(4.0分)（难易度:中）</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A.</w:t>
      </w:r>
      <w:r>
        <w:rPr>
          <w:b w:val="0"/>
          <w:sz w:val="24"/>
        </w:rPr>
        <w:t>功能划分混乱，布局不合理B.规划管理的意识淡薄，重视程度不够C.规划的编制缺乏依据，导致规划停留在无序散漫、各自孤立的状态D.缺乏专业技术人才，导致规划与建设相脱节</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eastAsia="宋体"/>
          <w:b w:val="0"/>
          <w:sz w:val="24"/>
          <w:lang w:eastAsia="zh-CN"/>
        </w:rPr>
      </w:pPr>
      <w:r>
        <w:rPr>
          <w:rFonts w:hint="eastAsia"/>
          <w:b/>
          <w:color w:val="FF0000"/>
          <w:sz w:val="28"/>
          <w:lang w:eastAsia="zh-CN"/>
        </w:rPr>
        <w:t>正确答案：</w:t>
      </w:r>
      <w:r>
        <w:rPr>
          <w:b w:val="0"/>
          <w:sz w:val="24"/>
        </w:rPr>
        <w:t>B C D</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26.</w:t>
      </w:r>
      <w:r>
        <w:rPr>
          <w:b w:val="0"/>
          <w:sz w:val="24"/>
        </w:rPr>
        <w:t>Ａ － 划拨方式； Ｂ － 建设工程规划许可证； Ｃ － 土地有偿使用费； Ｄ － 组织管理； Ｅ － 评议管理； Ｆ － 城乡接合部； Ｇ － 基础设施； Ｈ － 规划； Ｉ － 城镇建设专项资金； Ｊ － 土地使用制度</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１. 小城镇建设规划编制的</w:t>
      </w:r>
      <w:r>
        <w:rPr>
          <w:b w:val="0"/>
          <w:sz w:val="24"/>
          <w:u w:val="single"/>
        </w:rPr>
        <w:t>1</w:t>
      </w:r>
      <w:r>
        <w:rPr>
          <w:b w:val="0"/>
          <w:sz w:val="24"/>
        </w:rPr>
        <w:t>是指县级或镇 （乡） 级人民政府及其城乡规划行政 管理部门， 根据县域小城镇在一定时期内经济和社会发展目标， 委托规划编制单位编制相应 小城镇规划的编制组织工作。</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２.小城镇建设规划编制的</w:t>
      </w:r>
      <w:r>
        <w:rPr>
          <w:b w:val="0"/>
          <w:sz w:val="24"/>
          <w:u w:val="single"/>
        </w:rPr>
        <w:t>2</w:t>
      </w:r>
      <w:r>
        <w:rPr>
          <w:b w:val="0"/>
          <w:sz w:val="24"/>
        </w:rPr>
        <w:t>是指县级或镇 （乡） 级人民政府及其城乡规划行政 管理部门组织专家， 根据小城镇规划编制要求， 对规划方案的科学性、 合理性、 可操作性等 进行综合评议， 以确保规划编制质量和指导下一阶段规划编制。</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３.《中华人民共和国城乡规划法》 中规定： “按照国家规定需要有关部门批准或者核准 的建设项目， 以</w:t>
      </w:r>
      <w:r>
        <w:rPr>
          <w:b w:val="0"/>
          <w:sz w:val="24"/>
          <w:u w:val="single"/>
        </w:rPr>
        <w:t>3</w:t>
      </w:r>
      <w:r>
        <w:rPr>
          <w:b w:val="0"/>
          <w:sz w:val="24"/>
        </w:rPr>
        <w:t>提供国有土地使用权的， 建设单位在报送有关部门批准或者核准 前， 应当向城乡规划主管部门申请核发选址意见书。”</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４.小城镇市政工程项目的</w:t>
      </w:r>
      <w:r>
        <w:rPr>
          <w:b w:val="0"/>
          <w:sz w:val="24"/>
          <w:u w:val="single"/>
        </w:rPr>
        <w:t>4</w:t>
      </w:r>
      <w:r>
        <w:rPr>
          <w:b w:val="0"/>
          <w:sz w:val="24"/>
        </w:rPr>
        <w:t>是城乡规划管理部门依法核发的， 是确认有关建设工 程符合城乡规划要求的法律凭证， 是建设单位建设工程的法律凭证， 是建设活动中接受监督 检查时的法定依据。</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b w:val="0"/>
          <w:sz w:val="24"/>
        </w:rPr>
        <w:t>５.5包括土地出让金、 土地开发费等， 主要依据基准地价、 标定地价、 开发成本 收费， 该项费用专项用于小城镇基础设施建设。</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b w:val="0"/>
          <w:sz w:val="24"/>
        </w:rPr>
      </w:pPr>
      <w:r>
        <w:rPr>
          <w:rFonts w:hint="eastAsia"/>
          <w:b w:val="0"/>
          <w:sz w:val="24"/>
          <w:lang w:val="en-US" w:eastAsia="zh-CN"/>
        </w:rPr>
        <w:t>6.</w:t>
      </w:r>
      <w:r>
        <w:rPr>
          <w:b w:val="0"/>
          <w:sz w:val="24"/>
        </w:rPr>
        <w:t>新型城镇化可以将产业发展与小城镇建设有机结合起来， 以 6为切入点， 引导 三大产业深度融合， 形成城乡产业融合发展态势。</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b w:val="0"/>
          <w:sz w:val="24"/>
          <w:lang w:eastAsia="zh-CN"/>
        </w:rPr>
      </w:pPr>
      <w:r>
        <w:rPr>
          <w:b w:val="0"/>
          <w:sz w:val="24"/>
        </w:rPr>
        <w:t>７.7主要有城镇建设维护税、 城镇基础设施配套费、 城镇基础设施有偿使用费、 路灯附加费等。</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b w:val="0"/>
          <w:sz w:val="24"/>
          <w:lang w:eastAsia="zh-CN"/>
        </w:rPr>
      </w:pPr>
      <w:r>
        <w:rPr>
          <w:b w:val="0"/>
          <w:sz w:val="24"/>
        </w:rPr>
        <w:t>８.小城镇8改革的一个主要目的就是要建立一个有效的土地市场， 用市场信号引 导土地资源的合理配置。</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b w:val="0"/>
          <w:sz w:val="24"/>
          <w:lang w:eastAsia="zh-CN"/>
        </w:rPr>
      </w:pPr>
      <w:r>
        <w:rPr>
          <w:b w:val="0"/>
          <w:sz w:val="24"/>
        </w:rPr>
        <w:t>９. 搞好小城镇建设，9是前提、 是灵魂。</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b w:val="0"/>
          <w:sz w:val="24"/>
          <w:lang w:eastAsia="zh-CN"/>
        </w:rPr>
      </w:pPr>
      <w:r>
        <w:rPr>
          <w:rFonts w:hint="eastAsia"/>
          <w:b w:val="0"/>
          <w:sz w:val="24"/>
          <w:lang w:val="en-US" w:eastAsia="zh-CN"/>
        </w:rPr>
        <w:t>10</w:t>
      </w:r>
      <w:r>
        <w:rPr>
          <w:b w:val="0"/>
          <w:sz w:val="24"/>
        </w:rPr>
        <w:t>.10是衡量小城镇发展水平和发展质量的重要标志。</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color w:val="494949"/>
          <w:sz w:val="24"/>
        </w:rPr>
        <w:t>填空题(20.0分)（难易度:中）(请按题目中的空缺顺序依次填写答案)</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r>
        <w:rPr>
          <w:b w:val="0"/>
          <w:sz w:val="24"/>
        </w:rPr>
        <w:t>①②③④⑤⑥⑦⑧⑨⑩</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bookmarkStart w:id="0" w:name="_GoBack"/>
      <w:bookmarkEnd w:id="0"/>
      <w:r>
        <w:rPr>
          <w:rFonts w:hint="eastAsia"/>
          <w:b/>
          <w:color w:val="FF0000"/>
          <w:sz w:val="28"/>
          <w:lang w:eastAsia="zh-CN"/>
        </w:rPr>
        <w:t>正确答案：</w:t>
      </w:r>
      <w:r>
        <w:rPr>
          <w:b w:val="0"/>
          <w:sz w:val="24"/>
        </w:rPr>
        <w:t>① D ② E ③ A ④ B ⑤ I ⑥ F ⑦ C ⑧ J ⑨ H ⑩ G</w:t>
      </w:r>
    </w:p>
    <w:p>
      <w:pPr>
        <w:keepNext w:val="0"/>
        <w:keepLines w:val="0"/>
        <w:pageBreakBefore w:val="0"/>
        <w:widowControl/>
        <w:kinsoku/>
        <w:wordWrap/>
        <w:overflowPunct/>
        <w:topLinePunct w:val="0"/>
        <w:autoSpaceDE/>
        <w:autoSpaceDN/>
        <w:bidi w:val="0"/>
        <w:adjustRightInd/>
        <w:snapToGrid/>
        <w:spacing w:after="0" w:line="400" w:lineRule="exact"/>
        <w:jc w:val="left"/>
        <w:textAlignment w:val="auto"/>
        <w:rPr>
          <w:b w:val="0"/>
          <w:sz w:val="24"/>
        </w:rPr>
      </w:pPr>
    </w:p>
    <w:p>
      <w:pPr>
        <w:spacing w:line="240" w:lineRule="auto"/>
        <w:jc w:val="left"/>
      </w:pPr>
    </w:p>
    <w:sectPr>
      <w:pgSz w:w="12240" w:h="15840"/>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F06B4"/>
    <w:multiLevelType w:val="singleLevel"/>
    <w:tmpl w:val="AF8F06B4"/>
    <w:lvl w:ilvl="0" w:tentative="0">
      <w:start w:val="3"/>
      <w:numFmt w:val="upperLetter"/>
      <w:lvlText w:val="%1."/>
      <w:lvlJc w:val="left"/>
      <w:pPr>
        <w:tabs>
          <w:tab w:val="left" w:pos="312"/>
        </w:tabs>
      </w:pPr>
    </w:lvl>
  </w:abstractNum>
  <w:abstractNum w:abstractNumId="1">
    <w:nsid w:val="B624EA89"/>
    <w:multiLevelType w:val="singleLevel"/>
    <w:tmpl w:val="B624EA89"/>
    <w:lvl w:ilvl="0" w:tentative="0">
      <w:start w:val="9"/>
      <w:numFmt w:val="decimalFullWidth"/>
      <w:suff w:val="space"/>
      <w:lvlText w:val="%1."/>
      <w:lvlJc w:val="left"/>
      <w:rPr>
        <w:rFonts w:hint="eastAsia"/>
      </w:rPr>
    </w:lvl>
  </w:abstractNum>
  <w:abstractNum w:abstractNumId="2">
    <w:nsid w:val="DA5EC743"/>
    <w:multiLevelType w:val="singleLevel"/>
    <w:tmpl w:val="DA5EC743"/>
    <w:lvl w:ilvl="0" w:tentative="0">
      <w:start w:val="1"/>
      <w:numFmt w:val="upperLetter"/>
      <w:lvlText w:val="%1."/>
      <w:lvlJc w:val="left"/>
      <w:pPr>
        <w:tabs>
          <w:tab w:val="left" w:pos="312"/>
        </w:tabs>
      </w:pPr>
    </w:lvl>
  </w:abstractNum>
  <w:abstractNum w:abstractNumId="3">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4">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5">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6">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7">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8">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4"/>
  </w:num>
  <w:num w:numId="2">
    <w:abstractNumId w:val="7"/>
  </w:num>
  <w:num w:numId="3">
    <w:abstractNumId w:val="8"/>
  </w:num>
  <w:num w:numId="4">
    <w:abstractNumId w:val="5"/>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DIwODMyZDQ0OWVlNWUyZjIwMjgxN2QyOTg3NzQifQ=="/>
  </w:docVars>
  <w:rsids>
    <w:rsidRoot w:val="00B47730"/>
    <w:rsid w:val="00034616"/>
    <w:rsid w:val="0006063C"/>
    <w:rsid w:val="0015074B"/>
    <w:rsid w:val="0029639D"/>
    <w:rsid w:val="00326F90"/>
    <w:rsid w:val="00AA1D8D"/>
    <w:rsid w:val="00B47730"/>
    <w:rsid w:val="00CB0664"/>
    <w:rsid w:val="00FC693F"/>
    <w:rsid w:val="12651F8A"/>
    <w:rsid w:val="4FFD10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qFormat="1"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qFormat/>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2"/>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1"/>
    <w:unhideWhenUsed/>
    <w:qFormat/>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List Continue 3"/>
    <w:basedOn w:val="1"/>
    <w:unhideWhenUsed/>
    <w:qFormat/>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qFormat/>
    <w:uiPriority w:val="99"/>
  </w:style>
  <w:style w:type="character" w:customStyle="1" w:styleId="141">
    <w:name w:val="Body Text 2 Char"/>
    <w:basedOn w:val="130"/>
    <w:link w:val="26"/>
    <w:qFormat/>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qFormat/>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qFormat/>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芹菜</cp:lastModifiedBy>
  <dcterms:modified xsi:type="dcterms:W3CDTF">2023-11-15T06:14:36Z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6519C9293F924093AC5A2C46E4B31E05_13</vt:lpwstr>
  </property>
</Properties>
</file>