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79.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0A9" w:rsidRDefault="005F5B6E" w:rsidP="005F5B6E">
      <w:pPr>
        <w:spacing w:beforeLines="100" w:afterLines="100"/>
        <w:jc w:val="center"/>
        <w:rPr>
          <w:rFonts w:ascii="黑体" w:eastAsia="黑体" w:hint="eastAsia"/>
          <w:sz w:val="44"/>
          <w:szCs w:val="44"/>
        </w:rPr>
      </w:pPr>
      <w:r w:rsidRPr="005F5B6E">
        <w:rPr>
          <w:rFonts w:ascii="黑体" w:eastAsia="黑体" w:hint="eastAsia"/>
          <w:sz w:val="44"/>
          <w:szCs w:val="44"/>
        </w:rPr>
        <w:t>《国民经济核算》</w:t>
      </w:r>
      <w:proofErr w:type="gramStart"/>
      <w:r w:rsidRPr="005F5B6E">
        <w:rPr>
          <w:rFonts w:ascii="黑体" w:eastAsia="黑体" w:hint="eastAsia"/>
          <w:sz w:val="44"/>
          <w:szCs w:val="44"/>
        </w:rPr>
        <w:t>形考任务二</w:t>
      </w:r>
      <w:proofErr w:type="gramEnd"/>
      <w:r w:rsidRPr="005F5B6E">
        <w:rPr>
          <w:rFonts w:ascii="黑体" w:eastAsia="黑体" w:hint="eastAsia"/>
          <w:sz w:val="44"/>
          <w:szCs w:val="44"/>
        </w:rPr>
        <w:t>参考答案</w:t>
      </w:r>
    </w:p>
    <w:p w:rsidR="005F5B6E" w:rsidRPr="00392BBD" w:rsidRDefault="005F5B6E" w:rsidP="005F5B6E">
      <w:pPr>
        <w:rPr>
          <w:sz w:val="28"/>
          <w:szCs w:val="28"/>
        </w:rPr>
      </w:pPr>
      <w:r w:rsidRPr="00392BBD">
        <w:rPr>
          <w:sz w:val="28"/>
          <w:szCs w:val="28"/>
        </w:rPr>
        <w:t>1</w:t>
      </w:r>
      <w:r w:rsidRPr="00392BBD">
        <w:rPr>
          <w:rFonts w:hint="eastAsia"/>
          <w:sz w:val="28"/>
          <w:szCs w:val="28"/>
        </w:rPr>
        <w:t>、（</w:t>
      </w:r>
      <w:r w:rsidRPr="00392BBD">
        <w:rPr>
          <w:sz w:val="28"/>
          <w:szCs w:val="28"/>
        </w:rPr>
        <w:t>1</w:t>
      </w:r>
      <w:r w:rsidRPr="00392BBD">
        <w:rPr>
          <w:rFonts w:hint="eastAsia"/>
          <w:sz w:val="28"/>
          <w:szCs w:val="28"/>
        </w:rPr>
        <w:t>）根据</w:t>
      </w:r>
      <w:r w:rsidRPr="00392BBD">
        <w:rPr>
          <w:sz w:val="28"/>
          <w:szCs w:val="28"/>
        </w:rPr>
        <w:t>2009</w:t>
      </w:r>
      <w:r w:rsidRPr="00392BBD">
        <w:rPr>
          <w:rFonts w:hint="eastAsia"/>
          <w:sz w:val="28"/>
          <w:szCs w:val="28"/>
        </w:rPr>
        <w:t>年中国统计年鉴相关内容填写表中数据：</w:t>
      </w:r>
      <w:r w:rsidRPr="00392BBD">
        <w:rPr>
          <w:sz w:val="28"/>
          <w:szCs w:val="28"/>
        </w:rPr>
        <w:t> </w:t>
      </w:r>
    </w:p>
    <w:p w:rsidR="005F5B6E" w:rsidRPr="00392BBD" w:rsidRDefault="005F5B6E" w:rsidP="005F5B6E">
      <w:pPr>
        <w:rPr>
          <w:sz w:val="24"/>
          <w:szCs w:val="24"/>
        </w:rPr>
      </w:pPr>
      <w:r>
        <w:rPr>
          <w:rFonts w:hint="eastAsia"/>
          <w:sz w:val="28"/>
          <w:szCs w:val="28"/>
        </w:rPr>
        <w:t xml:space="preserve">   </w:t>
      </w:r>
      <w:r w:rsidRPr="00392BBD">
        <w:rPr>
          <w:rFonts w:hint="eastAsia"/>
          <w:sz w:val="24"/>
          <w:szCs w:val="24"/>
        </w:rPr>
        <w:t xml:space="preserve"> </w:t>
      </w:r>
    </w:p>
    <w:tbl>
      <w:tblPr>
        <w:tblStyle w:val="a5"/>
        <w:tblW w:w="0" w:type="auto"/>
        <w:tblLayout w:type="fixed"/>
        <w:tblLook w:val="04A0"/>
      </w:tblPr>
      <w:tblGrid>
        <w:gridCol w:w="1965"/>
        <w:gridCol w:w="1120"/>
        <w:gridCol w:w="1005"/>
        <w:gridCol w:w="1121"/>
        <w:gridCol w:w="1140"/>
        <w:gridCol w:w="1837"/>
      </w:tblGrid>
      <w:tr w:rsidR="005F5B6E" w:rsidRPr="00D21A2B" w:rsidTr="009940A9">
        <w:tc>
          <w:tcPr>
            <w:tcW w:w="1965" w:type="dxa"/>
            <w:tcBorders>
              <w:top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指标</w:t>
            </w:r>
            <w:r w:rsidRPr="00D21A2B">
              <w:rPr>
                <w:rFonts w:ascii="仿宋" w:eastAsia="仿宋"/>
                <w:sz w:val="24"/>
                <w:szCs w:val="24"/>
              </w:rPr>
              <w:t> </w:t>
            </w:r>
          </w:p>
        </w:tc>
        <w:tc>
          <w:tcPr>
            <w:tcW w:w="1120" w:type="dxa"/>
            <w:tcBorders>
              <w:top w:val="single" w:sz="4" w:space="0" w:color="auto"/>
              <w:left w:val="single" w:sz="4" w:space="0" w:color="auto"/>
              <w:right w:val="single" w:sz="4" w:space="0" w:color="auto"/>
            </w:tcBorders>
            <w:vAlign w:val="center"/>
          </w:tcPr>
          <w:p w:rsidR="005F5B6E" w:rsidRPr="00D21A2B" w:rsidRDefault="005F5B6E" w:rsidP="009940A9">
            <w:pPr>
              <w:ind w:left="57"/>
              <w:jc w:val="center"/>
              <w:rPr>
                <w:rFonts w:ascii="仿宋" w:eastAsia="仿宋" w:hAnsi="仿宋"/>
                <w:sz w:val="24"/>
                <w:szCs w:val="24"/>
              </w:rPr>
            </w:pPr>
            <w:r w:rsidRPr="00D21A2B">
              <w:rPr>
                <w:rFonts w:ascii="仿宋" w:eastAsia="仿宋" w:hAnsi="仿宋" w:hint="eastAsia"/>
                <w:sz w:val="24"/>
                <w:szCs w:val="24"/>
              </w:rPr>
              <w:t>单位</w:t>
            </w:r>
            <w:r w:rsidRPr="00D21A2B">
              <w:rPr>
                <w:rFonts w:ascii="仿宋" w:eastAsia="仿宋"/>
                <w:sz w:val="24"/>
                <w:szCs w:val="24"/>
              </w:rPr>
              <w:t> </w:t>
            </w:r>
          </w:p>
        </w:tc>
        <w:tc>
          <w:tcPr>
            <w:tcW w:w="1005" w:type="dxa"/>
            <w:tcBorders>
              <w:top w:val="single" w:sz="4" w:space="0" w:color="auto"/>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1978</w:t>
            </w:r>
            <w:r w:rsidRPr="00D21A2B">
              <w:rPr>
                <w:rFonts w:ascii="仿宋" w:eastAsia="仿宋"/>
                <w:sz w:val="24"/>
                <w:szCs w:val="24"/>
              </w:rPr>
              <w:t> </w:t>
            </w:r>
          </w:p>
        </w:tc>
        <w:tc>
          <w:tcPr>
            <w:tcW w:w="1121" w:type="dxa"/>
            <w:tcBorders>
              <w:top w:val="single" w:sz="4" w:space="0" w:color="auto"/>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1990</w:t>
            </w:r>
            <w:r w:rsidRPr="00D21A2B">
              <w:rPr>
                <w:rFonts w:ascii="仿宋" w:eastAsia="仿宋"/>
                <w:sz w:val="24"/>
                <w:szCs w:val="24"/>
              </w:rPr>
              <w:t> </w:t>
            </w:r>
          </w:p>
        </w:tc>
        <w:tc>
          <w:tcPr>
            <w:tcW w:w="1140" w:type="dxa"/>
            <w:tcBorders>
              <w:top w:val="single" w:sz="4" w:space="0" w:color="auto"/>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2000</w:t>
            </w:r>
            <w:r w:rsidRPr="00D21A2B">
              <w:rPr>
                <w:rFonts w:ascii="仿宋" w:eastAsia="仿宋"/>
                <w:sz w:val="24"/>
                <w:szCs w:val="24"/>
              </w:rPr>
              <w:t> </w:t>
            </w:r>
          </w:p>
        </w:tc>
        <w:tc>
          <w:tcPr>
            <w:tcW w:w="1837" w:type="dxa"/>
            <w:tcBorders>
              <w:top w:val="single" w:sz="4" w:space="0" w:color="auto"/>
              <w:lef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2008</w:t>
            </w:r>
            <w:r w:rsidRPr="00D21A2B">
              <w:rPr>
                <w:rFonts w:ascii="仿宋" w:eastAsia="仿宋"/>
                <w:sz w:val="24"/>
                <w:szCs w:val="24"/>
              </w:rPr>
              <w:t> </w:t>
            </w:r>
          </w:p>
        </w:tc>
      </w:tr>
      <w:tr w:rsidR="005F5B6E" w:rsidRPr="00D21A2B" w:rsidTr="009940A9">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b/>
                <w:sz w:val="24"/>
                <w:szCs w:val="24"/>
              </w:rPr>
              <w:t>每天创造的财富</w:t>
            </w:r>
            <w:r w:rsidRPr="00D21A2B">
              <w:rPr>
                <w:rFonts w:ascii="仿宋" w:eastAsia="仿宋"/>
                <w:sz w:val="24"/>
                <w:szCs w:val="24"/>
              </w:rPr>
              <w:t>   </w:t>
            </w:r>
            <w:r w:rsidRPr="00D21A2B">
              <w:rPr>
                <w:rFonts w:ascii="仿宋" w:eastAsia="仿宋" w:hAnsi="仿宋"/>
                <w:sz w:val="24"/>
                <w:szCs w:val="24"/>
              </w:rPr>
              <w:t xml:space="preserve"> </w:t>
            </w:r>
            <w:r w:rsidRPr="00D21A2B">
              <w:rPr>
                <w:rFonts w:ascii="仿宋" w:eastAsia="仿宋"/>
                <w:sz w:val="24"/>
                <w:szCs w:val="24"/>
              </w:rPr>
              <w:t>  </w:t>
            </w:r>
            <w:r w:rsidRPr="00D21A2B">
              <w:rPr>
                <w:rFonts w:ascii="仿宋" w:eastAsia="仿宋" w:hAnsi="仿宋"/>
                <w:sz w:val="24"/>
                <w:szCs w:val="24"/>
              </w:rPr>
              <w:t xml:space="preserve"> </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p>
        </w:tc>
        <w:tc>
          <w:tcPr>
            <w:tcW w:w="1005" w:type="dxa"/>
            <w:tcBorders>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p>
        </w:tc>
        <w:tc>
          <w:tcPr>
            <w:tcW w:w="1140" w:type="dxa"/>
            <w:tcBorders>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p>
        </w:tc>
        <w:tc>
          <w:tcPr>
            <w:tcW w:w="1837" w:type="dxa"/>
            <w:tcBorders>
              <w:left w:val="single" w:sz="4" w:space="0" w:color="auto"/>
            </w:tcBorders>
          </w:tcPr>
          <w:p w:rsidR="005F5B6E" w:rsidRPr="00D21A2B" w:rsidRDefault="005F5B6E" w:rsidP="009940A9">
            <w:pPr>
              <w:jc w:val="center"/>
              <w:rPr>
                <w:rFonts w:ascii="仿宋" w:eastAsia="仿宋" w:hAnsi="仿宋"/>
                <w:sz w:val="24"/>
                <w:szCs w:val="24"/>
              </w:rPr>
            </w:pPr>
          </w:p>
        </w:tc>
      </w:tr>
      <w:tr w:rsidR="005F5B6E" w:rsidRPr="00D21A2B" w:rsidTr="009940A9">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国内生产总值</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亿元</w:t>
            </w:r>
            <w:r w:rsidRPr="00D21A2B">
              <w:rPr>
                <w:rFonts w:ascii="仿宋" w:eastAsia="仿宋"/>
                <w:sz w:val="24"/>
                <w:szCs w:val="24"/>
              </w:rPr>
              <w:t> </w:t>
            </w: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10</w:t>
            </w:r>
            <w:r w:rsidRPr="00D21A2B">
              <w:rPr>
                <w:rFonts w:ascii="仿宋" w:eastAsia="仿宋"/>
                <w:sz w:val="24"/>
                <w:szCs w:val="24"/>
              </w:rPr>
              <w:t> </w:t>
            </w: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51.1</w:t>
            </w:r>
            <w:r w:rsidRPr="00D21A2B">
              <w:rPr>
                <w:rFonts w:ascii="仿宋" w:eastAsia="仿宋"/>
                <w:sz w:val="24"/>
                <w:szCs w:val="24"/>
              </w:rPr>
              <w:t> </w:t>
            </w:r>
          </w:p>
        </w:tc>
        <w:tc>
          <w:tcPr>
            <w:tcW w:w="1140" w:type="dxa"/>
            <w:tcBorders>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271.8</w:t>
            </w:r>
            <w:r w:rsidRPr="00D21A2B">
              <w:rPr>
                <w:rFonts w:ascii="仿宋" w:eastAsia="仿宋"/>
                <w:sz w:val="24"/>
                <w:szCs w:val="24"/>
              </w:rPr>
              <w:t> </w:t>
            </w:r>
          </w:p>
        </w:tc>
        <w:tc>
          <w:tcPr>
            <w:tcW w:w="1837" w:type="dxa"/>
            <w:tcBorders>
              <w:lef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823.8</w:t>
            </w:r>
            <w:r w:rsidRPr="00D21A2B">
              <w:rPr>
                <w:rFonts w:ascii="仿宋" w:eastAsia="仿宋"/>
                <w:sz w:val="24"/>
                <w:szCs w:val="24"/>
              </w:rPr>
              <w:t> </w:t>
            </w:r>
          </w:p>
        </w:tc>
      </w:tr>
      <w:tr w:rsidR="005F5B6E" w:rsidRPr="00D21A2B" w:rsidTr="009940A9">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国家财政收入</w:t>
            </w:r>
          </w:p>
        </w:tc>
        <w:tc>
          <w:tcPr>
            <w:tcW w:w="112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亿元</w:t>
            </w:r>
            <w:r w:rsidRPr="00D21A2B">
              <w:rPr>
                <w:rFonts w:ascii="仿宋" w:eastAsia="仿宋"/>
                <w:sz w:val="24"/>
                <w:szCs w:val="24"/>
              </w:rPr>
              <w:t> </w:t>
            </w: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3.1</w:t>
            </w: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sz w:val="24"/>
                <w:szCs w:val="24"/>
              </w:rPr>
              <w:t> </w:t>
            </w:r>
            <w:r w:rsidRPr="00D21A2B">
              <w:rPr>
                <w:rFonts w:ascii="仿宋" w:eastAsia="仿宋" w:hAnsi="仿宋"/>
                <w:sz w:val="24"/>
                <w:szCs w:val="24"/>
              </w:rPr>
              <w:t>8</w:t>
            </w:r>
            <w:r w:rsidRPr="00D21A2B">
              <w:rPr>
                <w:rFonts w:ascii="仿宋" w:eastAsia="仿宋"/>
                <w:sz w:val="24"/>
                <w:szCs w:val="24"/>
              </w:rPr>
              <w:t> </w:t>
            </w:r>
          </w:p>
        </w:tc>
        <w:tc>
          <w:tcPr>
            <w:tcW w:w="1140" w:type="dxa"/>
            <w:tcBorders>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36.7</w:t>
            </w:r>
            <w:r w:rsidRPr="00D21A2B">
              <w:rPr>
                <w:rFonts w:ascii="仿宋" w:eastAsia="仿宋"/>
                <w:sz w:val="24"/>
                <w:szCs w:val="24"/>
              </w:rPr>
              <w:t> </w:t>
            </w:r>
          </w:p>
        </w:tc>
        <w:tc>
          <w:tcPr>
            <w:tcW w:w="1837" w:type="dxa"/>
            <w:tcBorders>
              <w:lef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168</w:t>
            </w:r>
            <w:r w:rsidRPr="00D21A2B">
              <w:rPr>
                <w:rFonts w:ascii="仿宋" w:eastAsia="仿宋"/>
                <w:sz w:val="24"/>
                <w:szCs w:val="24"/>
              </w:rPr>
              <w:t> </w:t>
            </w:r>
          </w:p>
        </w:tc>
      </w:tr>
      <w:tr w:rsidR="005F5B6E" w:rsidRPr="00D21A2B" w:rsidTr="009940A9">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国家财政支出</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亿元</w:t>
            </w:r>
            <w:r w:rsidRPr="00D21A2B">
              <w:rPr>
                <w:rFonts w:ascii="仿宋" w:eastAsia="仿宋"/>
                <w:sz w:val="24"/>
                <w:szCs w:val="24"/>
              </w:rPr>
              <w:t> </w:t>
            </w: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3.1</w:t>
            </w:r>
            <w:r w:rsidRPr="00D21A2B">
              <w:rPr>
                <w:rFonts w:ascii="仿宋" w:eastAsia="仿宋"/>
                <w:sz w:val="24"/>
                <w:szCs w:val="24"/>
              </w:rPr>
              <w:t> </w:t>
            </w: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8.4</w:t>
            </w:r>
          </w:p>
        </w:tc>
        <w:tc>
          <w:tcPr>
            <w:tcW w:w="1140" w:type="dxa"/>
            <w:tcBorders>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sz w:val="24"/>
                <w:szCs w:val="24"/>
              </w:rPr>
              <w:t> </w:t>
            </w:r>
            <w:r w:rsidRPr="00D21A2B">
              <w:rPr>
                <w:rFonts w:ascii="仿宋" w:eastAsia="仿宋" w:hAnsi="仿宋"/>
                <w:sz w:val="24"/>
                <w:szCs w:val="24"/>
              </w:rPr>
              <w:t>43.5</w:t>
            </w:r>
          </w:p>
        </w:tc>
        <w:tc>
          <w:tcPr>
            <w:tcW w:w="1837" w:type="dxa"/>
            <w:tcBorders>
              <w:lef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sz w:val="24"/>
                <w:szCs w:val="24"/>
              </w:rPr>
              <w:t> </w:t>
            </w:r>
            <w:r w:rsidRPr="00D21A2B">
              <w:rPr>
                <w:rFonts w:ascii="仿宋" w:eastAsia="仿宋" w:hAnsi="仿宋"/>
                <w:sz w:val="24"/>
                <w:szCs w:val="24"/>
              </w:rPr>
              <w:t>171.5</w:t>
            </w:r>
            <w:r w:rsidRPr="00D21A2B">
              <w:rPr>
                <w:rFonts w:ascii="仿宋" w:eastAsia="仿宋"/>
                <w:sz w:val="24"/>
                <w:szCs w:val="24"/>
              </w:rPr>
              <w:t> </w:t>
            </w:r>
          </w:p>
        </w:tc>
      </w:tr>
      <w:tr w:rsidR="005F5B6E" w:rsidRPr="00D21A2B" w:rsidTr="009940A9">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粮食</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万吨</w:t>
            </w:r>
            <w:r w:rsidRPr="00D21A2B">
              <w:rPr>
                <w:rFonts w:ascii="仿宋" w:eastAsia="仿宋"/>
                <w:sz w:val="24"/>
                <w:szCs w:val="24"/>
              </w:rPr>
              <w:t> </w:t>
            </w: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sz w:val="24"/>
                <w:szCs w:val="24"/>
              </w:rPr>
              <w:t> </w:t>
            </w:r>
            <w:r w:rsidRPr="00D21A2B">
              <w:rPr>
                <w:rFonts w:ascii="仿宋" w:eastAsia="仿宋" w:hAnsi="仿宋"/>
                <w:sz w:val="24"/>
                <w:szCs w:val="24"/>
              </w:rPr>
              <w:t>83.5</w:t>
            </w:r>
            <w:r w:rsidRPr="00D21A2B">
              <w:rPr>
                <w:rFonts w:ascii="仿宋" w:eastAsia="仿宋"/>
                <w:sz w:val="24"/>
                <w:szCs w:val="24"/>
              </w:rPr>
              <w:t> </w:t>
            </w: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122.3</w:t>
            </w:r>
          </w:p>
        </w:tc>
        <w:tc>
          <w:tcPr>
            <w:tcW w:w="1140" w:type="dxa"/>
            <w:tcBorders>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126.6</w:t>
            </w:r>
            <w:r w:rsidRPr="00D21A2B">
              <w:rPr>
                <w:rFonts w:ascii="仿宋" w:eastAsia="仿宋" w:hAnsi="仿宋" w:hint="eastAsia"/>
                <w:sz w:val="24"/>
                <w:szCs w:val="24"/>
              </w:rPr>
              <w:t xml:space="preserve">  </w:t>
            </w:r>
            <w:r w:rsidRPr="00D21A2B">
              <w:rPr>
                <w:rFonts w:ascii="仿宋" w:eastAsia="仿宋"/>
                <w:sz w:val="24"/>
                <w:szCs w:val="24"/>
              </w:rPr>
              <w:t> </w:t>
            </w:r>
          </w:p>
        </w:tc>
        <w:tc>
          <w:tcPr>
            <w:tcW w:w="1837" w:type="dxa"/>
            <w:tcBorders>
              <w:lef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144.9</w:t>
            </w:r>
            <w:r w:rsidRPr="00D21A2B">
              <w:rPr>
                <w:rFonts w:ascii="仿宋" w:eastAsia="仿宋"/>
                <w:sz w:val="24"/>
                <w:szCs w:val="24"/>
              </w:rPr>
              <w:t> </w:t>
            </w:r>
          </w:p>
        </w:tc>
      </w:tr>
      <w:tr w:rsidR="005F5B6E" w:rsidRPr="00D21A2B" w:rsidTr="009940A9">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钢材</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万吨</w:t>
            </w:r>
            <w:r w:rsidRPr="00D21A2B">
              <w:rPr>
                <w:rFonts w:ascii="仿宋" w:eastAsia="仿宋"/>
                <w:sz w:val="24"/>
                <w:szCs w:val="24"/>
              </w:rPr>
              <w:t> </w:t>
            </w: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sz w:val="24"/>
                <w:szCs w:val="24"/>
              </w:rPr>
              <w:t> </w:t>
            </w:r>
            <w:r w:rsidRPr="00D21A2B">
              <w:rPr>
                <w:rFonts w:ascii="仿宋" w:eastAsia="仿宋" w:hAnsi="仿宋" w:hint="eastAsia"/>
                <w:sz w:val="24"/>
                <w:szCs w:val="24"/>
              </w:rPr>
              <w:t xml:space="preserve"> </w:t>
            </w:r>
            <w:r w:rsidRPr="00D21A2B">
              <w:rPr>
                <w:rFonts w:ascii="仿宋" w:eastAsia="仿宋" w:hAnsi="仿宋"/>
                <w:sz w:val="24"/>
                <w:szCs w:val="24"/>
              </w:rPr>
              <w:t>6</w:t>
            </w:r>
            <w:r w:rsidRPr="00D21A2B">
              <w:rPr>
                <w:rFonts w:ascii="仿宋" w:eastAsia="仿宋"/>
                <w:sz w:val="24"/>
                <w:szCs w:val="24"/>
              </w:rPr>
              <w:t> </w:t>
            </w: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14.1</w:t>
            </w:r>
            <w:r w:rsidRPr="00D21A2B">
              <w:rPr>
                <w:rFonts w:ascii="仿宋" w:eastAsia="仿宋"/>
                <w:sz w:val="24"/>
                <w:szCs w:val="24"/>
              </w:rPr>
              <w:t> </w:t>
            </w:r>
          </w:p>
        </w:tc>
        <w:tc>
          <w:tcPr>
            <w:tcW w:w="1140" w:type="dxa"/>
            <w:tcBorders>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36</w:t>
            </w:r>
            <w:r w:rsidRPr="00D21A2B">
              <w:rPr>
                <w:rFonts w:ascii="仿宋" w:eastAsia="仿宋"/>
                <w:sz w:val="24"/>
                <w:szCs w:val="24"/>
              </w:rPr>
              <w:t> </w:t>
            </w:r>
          </w:p>
        </w:tc>
        <w:tc>
          <w:tcPr>
            <w:tcW w:w="1837" w:type="dxa"/>
            <w:tcBorders>
              <w:lef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160.2</w:t>
            </w:r>
            <w:r w:rsidRPr="00D21A2B">
              <w:rPr>
                <w:rFonts w:ascii="仿宋" w:eastAsia="仿宋"/>
                <w:sz w:val="24"/>
                <w:szCs w:val="24"/>
              </w:rPr>
              <w:t> </w:t>
            </w:r>
          </w:p>
        </w:tc>
      </w:tr>
      <w:tr w:rsidR="005F5B6E" w:rsidRPr="00D21A2B" w:rsidTr="009940A9">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b/>
                <w:sz w:val="24"/>
                <w:szCs w:val="24"/>
              </w:rPr>
              <w:t>每天消费量</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p>
        </w:tc>
        <w:tc>
          <w:tcPr>
            <w:tcW w:w="1140" w:type="dxa"/>
            <w:tcBorders>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p>
        </w:tc>
        <w:tc>
          <w:tcPr>
            <w:tcW w:w="1837" w:type="dxa"/>
            <w:tcBorders>
              <w:left w:val="single" w:sz="4" w:space="0" w:color="auto"/>
            </w:tcBorders>
          </w:tcPr>
          <w:p w:rsidR="005F5B6E" w:rsidRPr="00D21A2B" w:rsidRDefault="005F5B6E" w:rsidP="009940A9">
            <w:pPr>
              <w:jc w:val="center"/>
              <w:rPr>
                <w:rFonts w:ascii="仿宋" w:eastAsia="仿宋" w:hAnsi="仿宋"/>
                <w:sz w:val="24"/>
                <w:szCs w:val="24"/>
              </w:rPr>
            </w:pPr>
          </w:p>
        </w:tc>
      </w:tr>
      <w:tr w:rsidR="005F5B6E" w:rsidRPr="00D21A2B" w:rsidTr="009940A9">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最终消费支出</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亿元</w:t>
            </w:r>
            <w:r w:rsidRPr="00D21A2B">
              <w:rPr>
                <w:rFonts w:ascii="仿宋" w:eastAsia="仿宋"/>
                <w:sz w:val="24"/>
                <w:szCs w:val="24"/>
              </w:rPr>
              <w:t> </w:t>
            </w: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sz w:val="24"/>
                <w:szCs w:val="24"/>
              </w:rPr>
              <w:t> </w:t>
            </w:r>
            <w:r w:rsidRPr="00D21A2B">
              <w:rPr>
                <w:rFonts w:ascii="仿宋" w:eastAsia="仿宋" w:hAnsi="仿宋"/>
                <w:sz w:val="24"/>
                <w:szCs w:val="24"/>
              </w:rPr>
              <w:t>6.1</w:t>
            </w:r>
            <w:r w:rsidRPr="00D21A2B">
              <w:rPr>
                <w:rFonts w:ascii="仿宋" w:eastAsia="仿宋"/>
                <w:sz w:val="24"/>
                <w:szCs w:val="24"/>
              </w:rPr>
              <w:t> </w:t>
            </w: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33.1</w:t>
            </w:r>
            <w:r w:rsidRPr="00D21A2B">
              <w:rPr>
                <w:rFonts w:ascii="仿宋" w:eastAsia="仿宋"/>
                <w:sz w:val="24"/>
                <w:szCs w:val="24"/>
              </w:rPr>
              <w:t> </w:t>
            </w:r>
          </w:p>
        </w:tc>
        <w:tc>
          <w:tcPr>
            <w:tcW w:w="1140" w:type="dxa"/>
            <w:tcBorders>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168.5</w:t>
            </w:r>
            <w:r w:rsidRPr="00D21A2B">
              <w:rPr>
                <w:rFonts w:ascii="仿宋" w:eastAsia="仿宋"/>
                <w:sz w:val="24"/>
                <w:szCs w:val="24"/>
              </w:rPr>
              <w:t> </w:t>
            </w:r>
          </w:p>
        </w:tc>
        <w:tc>
          <w:tcPr>
            <w:tcW w:w="1837" w:type="dxa"/>
            <w:tcBorders>
              <w:lef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408.5</w:t>
            </w:r>
            <w:r w:rsidRPr="00D21A2B">
              <w:rPr>
                <w:rFonts w:ascii="仿宋" w:eastAsia="仿宋"/>
                <w:sz w:val="24"/>
                <w:szCs w:val="24"/>
              </w:rPr>
              <w:t> </w:t>
            </w:r>
          </w:p>
        </w:tc>
      </w:tr>
      <w:tr w:rsidR="005F5B6E" w:rsidRPr="00D21A2B" w:rsidTr="009940A9">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居民消费支出</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ind w:left="657"/>
              <w:jc w:val="center"/>
              <w:rPr>
                <w:rFonts w:ascii="仿宋" w:eastAsia="仿宋" w:hAnsi="仿宋"/>
                <w:sz w:val="24"/>
                <w:szCs w:val="24"/>
              </w:rPr>
            </w:pPr>
            <w:r w:rsidRPr="00D21A2B">
              <w:rPr>
                <w:rFonts w:ascii="仿宋" w:eastAsia="仿宋"/>
                <w:sz w:val="24"/>
                <w:szCs w:val="24"/>
              </w:rPr>
              <w:t> </w:t>
            </w: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4.8</w:t>
            </w:r>
            <w:r w:rsidRPr="00D21A2B">
              <w:rPr>
                <w:rFonts w:ascii="仿宋" w:eastAsia="仿宋"/>
                <w:sz w:val="24"/>
                <w:szCs w:val="24"/>
              </w:rPr>
              <w:t> </w:t>
            </w: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25.9</w:t>
            </w:r>
            <w:r w:rsidRPr="00D21A2B">
              <w:rPr>
                <w:rFonts w:ascii="仿宋" w:eastAsia="仿宋"/>
                <w:sz w:val="24"/>
                <w:szCs w:val="24"/>
              </w:rPr>
              <w:t> </w:t>
            </w:r>
          </w:p>
        </w:tc>
        <w:tc>
          <w:tcPr>
            <w:tcW w:w="1140" w:type="dxa"/>
            <w:tcBorders>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125.6</w:t>
            </w:r>
            <w:r w:rsidRPr="00D21A2B">
              <w:rPr>
                <w:rFonts w:ascii="仿宋" w:eastAsia="仿宋"/>
                <w:sz w:val="24"/>
                <w:szCs w:val="24"/>
              </w:rPr>
              <w:t> </w:t>
            </w:r>
          </w:p>
        </w:tc>
        <w:tc>
          <w:tcPr>
            <w:tcW w:w="1837" w:type="dxa"/>
            <w:tcBorders>
              <w:lef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297</w:t>
            </w:r>
            <w:r w:rsidRPr="00D21A2B">
              <w:rPr>
                <w:rFonts w:ascii="仿宋" w:eastAsia="仿宋"/>
                <w:sz w:val="24"/>
                <w:szCs w:val="24"/>
              </w:rPr>
              <w:t> </w:t>
            </w:r>
          </w:p>
        </w:tc>
      </w:tr>
      <w:tr w:rsidR="005F5B6E" w:rsidRPr="00D21A2B" w:rsidTr="009940A9">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政府消费支出</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ind w:left="657"/>
              <w:jc w:val="center"/>
              <w:rPr>
                <w:rFonts w:ascii="仿宋" w:eastAsia="仿宋" w:hAnsi="仿宋"/>
                <w:sz w:val="24"/>
                <w:szCs w:val="24"/>
              </w:rPr>
            </w:pPr>
            <w:r w:rsidRPr="00D21A2B">
              <w:rPr>
                <w:rFonts w:ascii="仿宋" w:eastAsia="仿宋"/>
                <w:sz w:val="24"/>
                <w:szCs w:val="24"/>
              </w:rPr>
              <w:t> </w:t>
            </w: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1.3</w:t>
            </w:r>
            <w:r w:rsidRPr="00D21A2B">
              <w:rPr>
                <w:rFonts w:ascii="仿宋" w:eastAsia="仿宋"/>
                <w:sz w:val="24"/>
                <w:szCs w:val="24"/>
              </w:rPr>
              <w:t> </w:t>
            </w: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7.2</w:t>
            </w:r>
            <w:r w:rsidRPr="00D21A2B">
              <w:rPr>
                <w:rFonts w:ascii="仿宋" w:eastAsia="仿宋"/>
                <w:sz w:val="24"/>
                <w:szCs w:val="24"/>
              </w:rPr>
              <w:t> </w:t>
            </w:r>
          </w:p>
        </w:tc>
        <w:tc>
          <w:tcPr>
            <w:tcW w:w="1140" w:type="dxa"/>
            <w:tcBorders>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42.9</w:t>
            </w:r>
            <w:r w:rsidRPr="00D21A2B">
              <w:rPr>
                <w:rFonts w:ascii="仿宋" w:eastAsia="仿宋"/>
                <w:sz w:val="24"/>
                <w:szCs w:val="24"/>
              </w:rPr>
              <w:t> </w:t>
            </w:r>
          </w:p>
        </w:tc>
        <w:tc>
          <w:tcPr>
            <w:tcW w:w="1837" w:type="dxa"/>
            <w:tcBorders>
              <w:lef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111.6</w:t>
            </w:r>
            <w:r w:rsidRPr="00D21A2B">
              <w:rPr>
                <w:rFonts w:ascii="仿宋" w:eastAsia="仿宋"/>
                <w:sz w:val="24"/>
                <w:szCs w:val="24"/>
              </w:rPr>
              <w:t> </w:t>
            </w:r>
          </w:p>
        </w:tc>
      </w:tr>
      <w:tr w:rsidR="005F5B6E" w:rsidRPr="00D21A2B" w:rsidTr="009940A9">
        <w:trPr>
          <w:trHeight w:val="634"/>
        </w:trPr>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社会消费品</w:t>
            </w:r>
          </w:p>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零售总额</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亿元</w:t>
            </w:r>
            <w:r w:rsidRPr="00D21A2B">
              <w:rPr>
                <w:rFonts w:ascii="仿宋" w:eastAsia="仿宋"/>
                <w:sz w:val="24"/>
                <w:szCs w:val="24"/>
              </w:rPr>
              <w:t> </w:t>
            </w: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4.3</w:t>
            </w:r>
            <w:r w:rsidRPr="00D21A2B">
              <w:rPr>
                <w:rFonts w:ascii="仿宋" w:eastAsia="仿宋"/>
                <w:sz w:val="24"/>
                <w:szCs w:val="24"/>
              </w:rPr>
              <w:t> </w:t>
            </w: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22.7</w:t>
            </w:r>
            <w:r w:rsidRPr="00D21A2B">
              <w:rPr>
                <w:rFonts w:ascii="仿宋" w:eastAsia="仿宋"/>
                <w:sz w:val="24"/>
                <w:szCs w:val="24"/>
              </w:rPr>
              <w:t> </w:t>
            </w:r>
          </w:p>
        </w:tc>
        <w:tc>
          <w:tcPr>
            <w:tcW w:w="114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107.1</w:t>
            </w:r>
            <w:r w:rsidRPr="00D21A2B">
              <w:rPr>
                <w:rFonts w:ascii="仿宋" w:eastAsia="仿宋"/>
                <w:sz w:val="24"/>
                <w:szCs w:val="24"/>
              </w:rPr>
              <w:t> </w:t>
            </w:r>
          </w:p>
        </w:tc>
        <w:tc>
          <w:tcPr>
            <w:tcW w:w="1837" w:type="dxa"/>
            <w:tcBorders>
              <w:lef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297.2</w:t>
            </w:r>
            <w:r w:rsidRPr="00D21A2B">
              <w:rPr>
                <w:rFonts w:ascii="仿宋" w:eastAsia="仿宋"/>
                <w:sz w:val="24"/>
                <w:szCs w:val="24"/>
              </w:rPr>
              <w:t> </w:t>
            </w:r>
          </w:p>
        </w:tc>
      </w:tr>
      <w:tr w:rsidR="005F5B6E" w:rsidRPr="00D21A2B" w:rsidTr="009940A9">
        <w:tc>
          <w:tcPr>
            <w:tcW w:w="1965" w:type="dxa"/>
            <w:tcBorders>
              <w:right w:val="single" w:sz="4" w:space="0" w:color="auto"/>
            </w:tcBorders>
            <w:vAlign w:val="center"/>
          </w:tcPr>
          <w:p w:rsidR="005F5B6E" w:rsidRPr="00D21A2B" w:rsidRDefault="005F5B6E" w:rsidP="009940A9">
            <w:pPr>
              <w:jc w:val="center"/>
              <w:rPr>
                <w:rFonts w:ascii="仿宋" w:eastAsia="仿宋" w:hAnsi="仿宋"/>
                <w:b/>
                <w:sz w:val="24"/>
                <w:szCs w:val="24"/>
              </w:rPr>
            </w:pPr>
            <w:r w:rsidRPr="00D21A2B">
              <w:rPr>
                <w:rFonts w:ascii="仿宋" w:eastAsia="仿宋" w:hAnsi="仿宋" w:hint="eastAsia"/>
                <w:b/>
                <w:sz w:val="24"/>
                <w:szCs w:val="24"/>
              </w:rPr>
              <w:t>每天其他</w:t>
            </w:r>
          </w:p>
          <w:p w:rsidR="005F5B6E" w:rsidRPr="00D21A2B" w:rsidRDefault="005F5B6E" w:rsidP="009940A9">
            <w:pPr>
              <w:jc w:val="center"/>
              <w:rPr>
                <w:rFonts w:ascii="仿宋" w:eastAsia="仿宋" w:hAnsi="仿宋"/>
                <w:sz w:val="24"/>
                <w:szCs w:val="24"/>
              </w:rPr>
            </w:pPr>
            <w:r w:rsidRPr="00D21A2B">
              <w:rPr>
                <w:rFonts w:ascii="仿宋" w:eastAsia="仿宋" w:hAnsi="仿宋" w:hint="eastAsia"/>
                <w:b/>
                <w:sz w:val="24"/>
                <w:szCs w:val="24"/>
              </w:rPr>
              <w:t>经济活动</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widowControl/>
              <w:jc w:val="center"/>
              <w:rPr>
                <w:rFonts w:ascii="仿宋" w:eastAsia="仿宋" w:hAnsi="仿宋"/>
                <w:sz w:val="24"/>
                <w:szCs w:val="24"/>
              </w:rPr>
            </w:pPr>
          </w:p>
          <w:p w:rsidR="005F5B6E" w:rsidRPr="00D21A2B" w:rsidRDefault="005F5B6E" w:rsidP="009940A9">
            <w:pPr>
              <w:jc w:val="center"/>
              <w:rPr>
                <w:rFonts w:ascii="仿宋" w:eastAsia="仿宋" w:hAnsi="仿宋"/>
                <w:sz w:val="24"/>
                <w:szCs w:val="24"/>
              </w:rPr>
            </w:pP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p>
          <w:p w:rsidR="005F5B6E" w:rsidRPr="00D21A2B" w:rsidRDefault="005F5B6E" w:rsidP="009940A9">
            <w:pPr>
              <w:jc w:val="center"/>
              <w:rPr>
                <w:rFonts w:ascii="仿宋" w:eastAsia="仿宋" w:hAnsi="仿宋"/>
                <w:sz w:val="24"/>
                <w:szCs w:val="24"/>
              </w:rPr>
            </w:pP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p>
          <w:p w:rsidR="005F5B6E" w:rsidRPr="00D21A2B" w:rsidRDefault="005F5B6E" w:rsidP="009940A9">
            <w:pPr>
              <w:jc w:val="center"/>
              <w:rPr>
                <w:rFonts w:ascii="仿宋" w:eastAsia="仿宋" w:hAnsi="仿宋"/>
                <w:sz w:val="24"/>
                <w:szCs w:val="24"/>
              </w:rPr>
            </w:pPr>
          </w:p>
        </w:tc>
        <w:tc>
          <w:tcPr>
            <w:tcW w:w="1140" w:type="dxa"/>
            <w:tcBorders>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p>
          <w:p w:rsidR="005F5B6E" w:rsidRPr="00D21A2B" w:rsidRDefault="005F5B6E" w:rsidP="009940A9">
            <w:pPr>
              <w:jc w:val="center"/>
              <w:rPr>
                <w:rFonts w:ascii="仿宋" w:eastAsia="仿宋" w:hAnsi="仿宋"/>
                <w:sz w:val="24"/>
                <w:szCs w:val="24"/>
              </w:rPr>
            </w:pPr>
          </w:p>
        </w:tc>
        <w:tc>
          <w:tcPr>
            <w:tcW w:w="1837" w:type="dxa"/>
            <w:tcBorders>
              <w:left w:val="single" w:sz="4" w:space="0" w:color="auto"/>
            </w:tcBorders>
          </w:tcPr>
          <w:p w:rsidR="005F5B6E" w:rsidRPr="00D21A2B" w:rsidRDefault="005F5B6E" w:rsidP="009940A9">
            <w:pPr>
              <w:jc w:val="center"/>
              <w:rPr>
                <w:rFonts w:ascii="仿宋" w:eastAsia="仿宋" w:hAnsi="仿宋"/>
                <w:sz w:val="24"/>
                <w:szCs w:val="24"/>
              </w:rPr>
            </w:pPr>
          </w:p>
          <w:p w:rsidR="005F5B6E" w:rsidRPr="00D21A2B" w:rsidRDefault="005F5B6E" w:rsidP="009940A9">
            <w:pPr>
              <w:jc w:val="center"/>
              <w:rPr>
                <w:rFonts w:ascii="仿宋" w:eastAsia="仿宋" w:hAnsi="仿宋"/>
                <w:sz w:val="24"/>
                <w:szCs w:val="24"/>
              </w:rPr>
            </w:pPr>
          </w:p>
        </w:tc>
      </w:tr>
      <w:tr w:rsidR="005F5B6E" w:rsidRPr="00D21A2B" w:rsidTr="009940A9">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资本形成总额</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亿元</w:t>
            </w:r>
            <w:r w:rsidRPr="00D21A2B">
              <w:rPr>
                <w:rFonts w:ascii="仿宋" w:eastAsia="仿宋"/>
                <w:sz w:val="24"/>
                <w:szCs w:val="24"/>
              </w:rPr>
              <w:t> </w:t>
            </w: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3.8</w:t>
            </w:r>
            <w:r w:rsidRPr="00D21A2B">
              <w:rPr>
                <w:rFonts w:ascii="仿宋" w:eastAsia="仿宋"/>
                <w:sz w:val="24"/>
                <w:szCs w:val="24"/>
              </w:rPr>
              <w:t> </w:t>
            </w: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18.5</w:t>
            </w:r>
          </w:p>
        </w:tc>
        <w:tc>
          <w:tcPr>
            <w:tcW w:w="1140" w:type="dxa"/>
            <w:tcBorders>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sz w:val="24"/>
                <w:szCs w:val="24"/>
              </w:rPr>
              <w:t> </w:t>
            </w:r>
            <w:r w:rsidRPr="00D21A2B">
              <w:rPr>
                <w:rFonts w:ascii="仿宋" w:eastAsia="仿宋" w:hAnsi="仿宋"/>
                <w:sz w:val="24"/>
                <w:szCs w:val="24"/>
              </w:rPr>
              <w:t>95.5</w:t>
            </w:r>
            <w:r w:rsidRPr="00D21A2B">
              <w:rPr>
                <w:rFonts w:ascii="仿宋" w:eastAsia="仿宋" w:hAnsi="仿宋" w:hint="eastAsia"/>
                <w:sz w:val="24"/>
                <w:szCs w:val="24"/>
              </w:rPr>
              <w:t xml:space="preserve">  </w:t>
            </w:r>
            <w:r w:rsidRPr="00D21A2B">
              <w:rPr>
                <w:rFonts w:ascii="仿宋" w:eastAsia="仿宋"/>
                <w:sz w:val="24"/>
                <w:szCs w:val="24"/>
              </w:rPr>
              <w:t> </w:t>
            </w:r>
          </w:p>
        </w:tc>
        <w:tc>
          <w:tcPr>
            <w:tcW w:w="1837" w:type="dxa"/>
            <w:tcBorders>
              <w:lef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366.1</w:t>
            </w:r>
            <w:r w:rsidRPr="00D21A2B">
              <w:rPr>
                <w:rFonts w:ascii="仿宋" w:eastAsia="仿宋"/>
                <w:sz w:val="24"/>
                <w:szCs w:val="24"/>
              </w:rPr>
              <w:t> </w:t>
            </w:r>
          </w:p>
        </w:tc>
      </w:tr>
      <w:tr w:rsidR="005F5B6E" w:rsidRPr="00D21A2B" w:rsidTr="009940A9">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固定资产形成</w:t>
            </w:r>
          </w:p>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总额</w:t>
            </w:r>
            <w:r w:rsidRPr="00D21A2B">
              <w:rPr>
                <w:rFonts w:ascii="仿宋" w:eastAsia="仿宋"/>
                <w:sz w:val="24"/>
                <w:szCs w:val="24"/>
              </w:rPr>
              <w:t> </w:t>
            </w:r>
            <w:r w:rsidRPr="00D21A2B">
              <w:rPr>
                <w:rFonts w:ascii="仿宋" w:eastAsia="仿宋" w:hAnsi="仿宋" w:hint="eastAsia"/>
                <w:sz w:val="24"/>
                <w:szCs w:val="24"/>
              </w:rPr>
              <w:t xml:space="preserve">    </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widowControl/>
              <w:jc w:val="center"/>
              <w:rPr>
                <w:rFonts w:ascii="仿宋" w:eastAsia="仿宋" w:hAnsi="仿宋"/>
                <w:sz w:val="24"/>
                <w:szCs w:val="24"/>
              </w:rPr>
            </w:pPr>
          </w:p>
          <w:p w:rsidR="005F5B6E" w:rsidRPr="00D21A2B" w:rsidRDefault="005F5B6E" w:rsidP="009940A9">
            <w:pPr>
              <w:jc w:val="center"/>
              <w:rPr>
                <w:rFonts w:ascii="仿宋" w:eastAsia="仿宋" w:hAnsi="仿宋"/>
                <w:sz w:val="24"/>
                <w:szCs w:val="24"/>
              </w:rPr>
            </w:pP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p>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2.9</w:t>
            </w:r>
            <w:r w:rsidRPr="00D21A2B">
              <w:rPr>
                <w:rFonts w:ascii="仿宋" w:eastAsia="仿宋"/>
                <w:sz w:val="24"/>
                <w:szCs w:val="24"/>
              </w:rPr>
              <w:t> </w:t>
            </w: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p>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13.2</w:t>
            </w:r>
            <w:r w:rsidRPr="00D21A2B">
              <w:rPr>
                <w:rFonts w:ascii="仿宋" w:eastAsia="仿宋"/>
                <w:sz w:val="24"/>
                <w:szCs w:val="24"/>
              </w:rPr>
              <w:t> </w:t>
            </w:r>
          </w:p>
        </w:tc>
        <w:tc>
          <w:tcPr>
            <w:tcW w:w="1140" w:type="dxa"/>
            <w:tcBorders>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p>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92.7</w:t>
            </w:r>
            <w:r w:rsidRPr="00D21A2B">
              <w:rPr>
                <w:rFonts w:ascii="仿宋" w:eastAsia="仿宋"/>
                <w:sz w:val="24"/>
                <w:szCs w:val="24"/>
              </w:rPr>
              <w:t> </w:t>
            </w:r>
          </w:p>
        </w:tc>
        <w:tc>
          <w:tcPr>
            <w:tcW w:w="1837" w:type="dxa"/>
            <w:tcBorders>
              <w:left w:val="single" w:sz="4" w:space="0" w:color="auto"/>
            </w:tcBorders>
          </w:tcPr>
          <w:p w:rsidR="005F5B6E" w:rsidRPr="00D21A2B" w:rsidRDefault="005F5B6E" w:rsidP="009940A9">
            <w:pPr>
              <w:jc w:val="center"/>
              <w:rPr>
                <w:rFonts w:ascii="仿宋" w:eastAsia="仿宋" w:hAnsi="仿宋"/>
                <w:sz w:val="24"/>
                <w:szCs w:val="24"/>
              </w:rPr>
            </w:pPr>
          </w:p>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345.8</w:t>
            </w:r>
            <w:r w:rsidRPr="00D21A2B">
              <w:rPr>
                <w:rFonts w:ascii="仿宋" w:eastAsia="仿宋"/>
                <w:sz w:val="24"/>
                <w:szCs w:val="24"/>
              </w:rPr>
              <w:t> </w:t>
            </w:r>
          </w:p>
        </w:tc>
      </w:tr>
      <w:tr w:rsidR="005F5B6E" w:rsidRPr="00D21A2B" w:rsidTr="009940A9">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存货增加</w:t>
            </w:r>
            <w:r w:rsidRPr="00D21A2B">
              <w:rPr>
                <w:rFonts w:ascii="仿宋" w:eastAsia="仿宋"/>
                <w:sz w:val="24"/>
                <w:szCs w:val="24"/>
              </w:rPr>
              <w:t> </w:t>
            </w:r>
            <w:r w:rsidRPr="00D21A2B">
              <w:rPr>
                <w:rFonts w:ascii="仿宋" w:eastAsia="仿宋" w:hAnsi="仿宋"/>
                <w:sz w:val="24"/>
                <w:szCs w:val="24"/>
              </w:rPr>
              <w:t xml:space="preserve"> </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ind w:left="477"/>
              <w:jc w:val="center"/>
              <w:rPr>
                <w:rFonts w:ascii="仿宋" w:eastAsia="仿宋" w:hAnsi="仿宋"/>
                <w:sz w:val="24"/>
                <w:szCs w:val="24"/>
              </w:rPr>
            </w:pPr>
            <w:r w:rsidRPr="00D21A2B">
              <w:rPr>
                <w:rFonts w:ascii="仿宋" w:eastAsia="仿宋"/>
                <w:sz w:val="24"/>
                <w:szCs w:val="24"/>
              </w:rPr>
              <w:t> </w:t>
            </w: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0.8</w:t>
            </w:r>
            <w:r w:rsidRPr="00D21A2B">
              <w:rPr>
                <w:rFonts w:ascii="仿宋" w:eastAsia="仿宋"/>
                <w:sz w:val="24"/>
                <w:szCs w:val="24"/>
              </w:rPr>
              <w:t> </w:t>
            </w: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5.3</w:t>
            </w:r>
            <w:r w:rsidRPr="00D21A2B">
              <w:rPr>
                <w:rFonts w:ascii="仿宋" w:eastAsia="仿宋"/>
                <w:sz w:val="24"/>
                <w:szCs w:val="24"/>
              </w:rPr>
              <w:t> </w:t>
            </w:r>
          </w:p>
        </w:tc>
        <w:tc>
          <w:tcPr>
            <w:tcW w:w="1140" w:type="dxa"/>
            <w:tcBorders>
              <w:left w:val="single" w:sz="4" w:space="0" w:color="auto"/>
              <w:righ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2.7</w:t>
            </w:r>
            <w:r w:rsidRPr="00D21A2B">
              <w:rPr>
                <w:rFonts w:ascii="仿宋" w:eastAsia="仿宋"/>
                <w:sz w:val="24"/>
                <w:szCs w:val="24"/>
              </w:rPr>
              <w:t> </w:t>
            </w:r>
          </w:p>
        </w:tc>
        <w:tc>
          <w:tcPr>
            <w:tcW w:w="1837" w:type="dxa"/>
            <w:tcBorders>
              <w:left w:val="single" w:sz="4" w:space="0" w:color="auto"/>
            </w:tcBorders>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20.3</w:t>
            </w:r>
            <w:r w:rsidRPr="00D21A2B">
              <w:rPr>
                <w:rFonts w:ascii="仿宋" w:eastAsia="仿宋"/>
                <w:sz w:val="24"/>
                <w:szCs w:val="24"/>
              </w:rPr>
              <w:t> </w:t>
            </w:r>
          </w:p>
        </w:tc>
      </w:tr>
      <w:tr w:rsidR="005F5B6E" w:rsidRPr="00D21A2B" w:rsidTr="009940A9">
        <w:trPr>
          <w:trHeight w:val="634"/>
        </w:trPr>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全社会固定资产</w:t>
            </w:r>
          </w:p>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投资总额</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亿元</w:t>
            </w:r>
            <w:r w:rsidRPr="00D21A2B">
              <w:rPr>
                <w:rFonts w:ascii="仿宋" w:eastAsia="仿宋"/>
                <w:sz w:val="24"/>
                <w:szCs w:val="24"/>
              </w:rPr>
              <w:t>   </w:t>
            </w:r>
            <w:r w:rsidRPr="00D21A2B">
              <w:rPr>
                <w:rFonts w:ascii="仿宋" w:eastAsia="仿宋" w:hAnsi="仿宋" w:hint="eastAsia"/>
                <w:sz w:val="24"/>
                <w:szCs w:val="24"/>
              </w:rPr>
              <w:t xml:space="preserve">          </w:t>
            </w:r>
            <w:r w:rsidRPr="00D21A2B">
              <w:rPr>
                <w:rFonts w:ascii="仿宋" w:eastAsia="仿宋"/>
                <w:sz w:val="24"/>
                <w:szCs w:val="24"/>
              </w:rPr>
              <w:t> </w:t>
            </w: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sz w:val="24"/>
                <w:szCs w:val="24"/>
              </w:rPr>
              <w:t> </w:t>
            </w:r>
            <w:r w:rsidRPr="00D21A2B">
              <w:rPr>
                <w:rFonts w:ascii="仿宋" w:eastAsia="仿宋" w:hAnsi="仿宋" w:hint="eastAsia"/>
                <w:sz w:val="24"/>
                <w:szCs w:val="24"/>
              </w:rPr>
              <w:t xml:space="preserve">  </w:t>
            </w:r>
            <w:r w:rsidRPr="00D21A2B">
              <w:rPr>
                <w:rFonts w:ascii="仿宋" w:eastAsia="仿宋" w:hAnsi="仿宋"/>
                <w:sz w:val="24"/>
                <w:szCs w:val="24"/>
              </w:rPr>
              <w:t>12.4</w:t>
            </w:r>
          </w:p>
        </w:tc>
        <w:tc>
          <w:tcPr>
            <w:tcW w:w="114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90.2</w:t>
            </w:r>
            <w:r w:rsidRPr="00D21A2B">
              <w:rPr>
                <w:rFonts w:ascii="仿宋" w:eastAsia="仿宋"/>
                <w:sz w:val="24"/>
                <w:szCs w:val="24"/>
              </w:rPr>
              <w:t> </w:t>
            </w:r>
          </w:p>
        </w:tc>
        <w:tc>
          <w:tcPr>
            <w:tcW w:w="1837" w:type="dxa"/>
            <w:tcBorders>
              <w:lef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473.5</w:t>
            </w:r>
          </w:p>
        </w:tc>
      </w:tr>
      <w:tr w:rsidR="005F5B6E" w:rsidRPr="00D21A2B" w:rsidTr="009940A9">
        <w:trPr>
          <w:trHeight w:val="383"/>
        </w:trPr>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货物进出口总额</w:t>
            </w:r>
          </w:p>
        </w:tc>
        <w:tc>
          <w:tcPr>
            <w:tcW w:w="112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亿美元</w:t>
            </w:r>
            <w:r w:rsidRPr="00D21A2B">
              <w:rPr>
                <w:rFonts w:ascii="仿宋" w:eastAsia="仿宋"/>
                <w:sz w:val="24"/>
                <w:szCs w:val="24"/>
              </w:rPr>
              <w:t> </w:t>
            </w:r>
            <w:r w:rsidRPr="00D21A2B">
              <w:rPr>
                <w:rFonts w:ascii="仿宋" w:eastAsia="仿宋" w:hAnsi="仿宋" w:hint="eastAsia"/>
                <w:sz w:val="24"/>
                <w:szCs w:val="24"/>
              </w:rPr>
              <w:t xml:space="preserve"> </w:t>
            </w:r>
            <w:r w:rsidRPr="00D21A2B">
              <w:rPr>
                <w:rFonts w:ascii="仿宋" w:eastAsia="仿宋"/>
                <w:sz w:val="24"/>
                <w:szCs w:val="24"/>
              </w:rPr>
              <w:t> </w:t>
            </w: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0.6</w:t>
            </w:r>
            <w:r w:rsidRPr="00D21A2B">
              <w:rPr>
                <w:rFonts w:ascii="仿宋" w:eastAsia="仿宋"/>
                <w:sz w:val="24"/>
                <w:szCs w:val="24"/>
              </w:rPr>
              <w:t> </w:t>
            </w: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3.2</w:t>
            </w:r>
          </w:p>
        </w:tc>
        <w:tc>
          <w:tcPr>
            <w:tcW w:w="114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sz w:val="24"/>
                <w:szCs w:val="24"/>
              </w:rPr>
              <w:t> </w:t>
            </w:r>
            <w:r w:rsidRPr="00D21A2B">
              <w:rPr>
                <w:rFonts w:ascii="仿宋" w:eastAsia="仿宋" w:hAnsi="仿宋"/>
                <w:sz w:val="24"/>
                <w:szCs w:val="24"/>
              </w:rPr>
              <w:t>13</w:t>
            </w:r>
            <w:r w:rsidRPr="00D21A2B">
              <w:rPr>
                <w:rFonts w:ascii="仿宋" w:eastAsia="仿宋"/>
                <w:sz w:val="24"/>
                <w:szCs w:val="24"/>
              </w:rPr>
              <w:t> </w:t>
            </w:r>
          </w:p>
        </w:tc>
        <w:tc>
          <w:tcPr>
            <w:tcW w:w="1837" w:type="dxa"/>
            <w:tcBorders>
              <w:lef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70.2</w:t>
            </w:r>
            <w:r w:rsidRPr="00D21A2B">
              <w:rPr>
                <w:rFonts w:ascii="仿宋" w:eastAsia="仿宋"/>
                <w:sz w:val="24"/>
                <w:szCs w:val="24"/>
              </w:rPr>
              <w:t> </w:t>
            </w:r>
          </w:p>
        </w:tc>
      </w:tr>
      <w:tr w:rsidR="005F5B6E" w:rsidRPr="00D21A2B" w:rsidTr="009940A9">
        <w:trPr>
          <w:trHeight w:val="500"/>
        </w:trPr>
        <w:tc>
          <w:tcPr>
            <w:tcW w:w="1965" w:type="dxa"/>
            <w:tcBorders>
              <w:right w:val="single" w:sz="4" w:space="0" w:color="auto"/>
            </w:tcBorders>
            <w:vAlign w:val="center"/>
          </w:tcPr>
          <w:p w:rsidR="005F5B6E" w:rsidRPr="00D21A2B" w:rsidRDefault="005F5B6E" w:rsidP="009940A9">
            <w:pPr>
              <w:jc w:val="center"/>
              <w:rPr>
                <w:rFonts w:ascii="仿宋" w:eastAsia="仿宋" w:hAnsi="仿宋"/>
                <w:sz w:val="28"/>
                <w:szCs w:val="28"/>
              </w:rPr>
            </w:pPr>
            <w:r w:rsidRPr="00D21A2B">
              <w:rPr>
                <w:rFonts w:ascii="仿宋" w:eastAsia="仿宋" w:hAnsi="仿宋" w:hint="eastAsia"/>
                <w:sz w:val="24"/>
                <w:szCs w:val="24"/>
              </w:rPr>
              <w:t>出口总额</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ind w:left="297"/>
              <w:jc w:val="center"/>
              <w:rPr>
                <w:rFonts w:ascii="仿宋" w:eastAsia="仿宋" w:hAnsi="仿宋"/>
                <w:sz w:val="28"/>
                <w:szCs w:val="28"/>
              </w:rPr>
            </w:pPr>
            <w:r w:rsidRPr="00D21A2B">
              <w:rPr>
                <w:rFonts w:ascii="仿宋" w:eastAsia="仿宋"/>
                <w:sz w:val="24"/>
                <w:szCs w:val="24"/>
              </w:rPr>
              <w:t> </w:t>
            </w: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0.3</w:t>
            </w: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sz w:val="24"/>
                <w:szCs w:val="24"/>
              </w:rPr>
              <w:t> </w:t>
            </w:r>
            <w:r w:rsidRPr="00D21A2B">
              <w:rPr>
                <w:rFonts w:ascii="仿宋" w:eastAsia="仿宋" w:hAnsi="仿宋"/>
                <w:sz w:val="24"/>
                <w:szCs w:val="24"/>
              </w:rPr>
              <w:t>1.7</w:t>
            </w:r>
            <w:r w:rsidRPr="00D21A2B">
              <w:rPr>
                <w:rFonts w:ascii="仿宋" w:eastAsia="仿宋"/>
                <w:sz w:val="24"/>
                <w:szCs w:val="24"/>
              </w:rPr>
              <w:t> </w:t>
            </w:r>
          </w:p>
        </w:tc>
        <w:tc>
          <w:tcPr>
            <w:tcW w:w="114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6.8</w:t>
            </w:r>
            <w:r w:rsidRPr="00D21A2B">
              <w:rPr>
                <w:rFonts w:ascii="仿宋" w:eastAsia="仿宋"/>
                <w:sz w:val="24"/>
                <w:szCs w:val="24"/>
              </w:rPr>
              <w:t> </w:t>
            </w:r>
          </w:p>
        </w:tc>
        <w:tc>
          <w:tcPr>
            <w:tcW w:w="1837" w:type="dxa"/>
            <w:tcBorders>
              <w:lef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39.2</w:t>
            </w:r>
            <w:r w:rsidRPr="00D21A2B">
              <w:rPr>
                <w:rFonts w:ascii="仿宋" w:eastAsia="仿宋"/>
                <w:sz w:val="24"/>
                <w:szCs w:val="24"/>
              </w:rPr>
              <w:t> </w:t>
            </w:r>
          </w:p>
        </w:tc>
      </w:tr>
      <w:tr w:rsidR="005F5B6E" w:rsidRPr="00D21A2B" w:rsidTr="009940A9">
        <w:trPr>
          <w:trHeight w:val="425"/>
        </w:trPr>
        <w:tc>
          <w:tcPr>
            <w:tcW w:w="1965" w:type="dxa"/>
            <w:tcBorders>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hint="eastAsia"/>
                <w:sz w:val="24"/>
                <w:szCs w:val="24"/>
              </w:rPr>
              <w:t>进口总额</w:t>
            </w:r>
            <w:r w:rsidRPr="00D21A2B">
              <w:rPr>
                <w:rFonts w:ascii="仿宋" w:eastAsia="仿宋"/>
                <w:sz w:val="24"/>
                <w:szCs w:val="24"/>
              </w:rPr>
              <w:t> </w:t>
            </w:r>
            <w:r w:rsidRPr="00D21A2B">
              <w:rPr>
                <w:rFonts w:ascii="仿宋" w:eastAsia="仿宋" w:hAnsi="仿宋"/>
                <w:sz w:val="24"/>
                <w:szCs w:val="24"/>
              </w:rPr>
              <w:t xml:space="preserve"> </w:t>
            </w:r>
            <w:r w:rsidRPr="00D21A2B">
              <w:rPr>
                <w:rFonts w:ascii="仿宋" w:eastAsia="仿宋"/>
                <w:sz w:val="24"/>
                <w:szCs w:val="24"/>
              </w:rPr>
              <w:t> </w:t>
            </w:r>
          </w:p>
        </w:tc>
        <w:tc>
          <w:tcPr>
            <w:tcW w:w="112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p>
        </w:tc>
        <w:tc>
          <w:tcPr>
            <w:tcW w:w="1005"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0.3</w:t>
            </w:r>
            <w:r w:rsidRPr="00D21A2B">
              <w:rPr>
                <w:rFonts w:ascii="仿宋" w:eastAsia="仿宋"/>
                <w:sz w:val="24"/>
                <w:szCs w:val="24"/>
              </w:rPr>
              <w:t> </w:t>
            </w:r>
            <w:r w:rsidRPr="00D21A2B">
              <w:rPr>
                <w:rFonts w:ascii="仿宋" w:eastAsia="仿宋" w:hAnsi="仿宋" w:hint="eastAsia"/>
                <w:sz w:val="24"/>
                <w:szCs w:val="24"/>
              </w:rPr>
              <w:t xml:space="preserve">     </w:t>
            </w:r>
            <w:r w:rsidRPr="00D21A2B">
              <w:rPr>
                <w:rFonts w:ascii="仿宋" w:eastAsia="仿宋" w:hAnsi="仿宋"/>
                <w:sz w:val="24"/>
                <w:szCs w:val="24"/>
              </w:rPr>
              <w:t xml:space="preserve"> </w:t>
            </w:r>
            <w:r w:rsidRPr="00D21A2B">
              <w:rPr>
                <w:rFonts w:ascii="仿宋" w:eastAsia="仿宋"/>
                <w:sz w:val="24"/>
                <w:szCs w:val="24"/>
              </w:rPr>
              <w:t> </w:t>
            </w:r>
          </w:p>
        </w:tc>
        <w:tc>
          <w:tcPr>
            <w:tcW w:w="1121"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1.5</w:t>
            </w:r>
            <w:r w:rsidRPr="00D21A2B">
              <w:rPr>
                <w:rFonts w:ascii="仿宋" w:eastAsia="仿宋"/>
                <w:sz w:val="24"/>
                <w:szCs w:val="24"/>
              </w:rPr>
              <w:t> </w:t>
            </w:r>
          </w:p>
        </w:tc>
        <w:tc>
          <w:tcPr>
            <w:tcW w:w="1140" w:type="dxa"/>
            <w:tcBorders>
              <w:left w:val="single" w:sz="4" w:space="0" w:color="auto"/>
              <w:righ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6.2</w:t>
            </w:r>
            <w:r w:rsidRPr="00D21A2B">
              <w:rPr>
                <w:rFonts w:ascii="仿宋" w:eastAsia="仿宋" w:hAnsi="仿宋" w:hint="eastAsia"/>
                <w:sz w:val="24"/>
                <w:szCs w:val="24"/>
              </w:rPr>
              <w:t xml:space="preserve">   </w:t>
            </w:r>
            <w:r w:rsidRPr="00D21A2B">
              <w:rPr>
                <w:rFonts w:ascii="仿宋" w:eastAsia="仿宋"/>
                <w:sz w:val="24"/>
                <w:szCs w:val="24"/>
              </w:rPr>
              <w:t> </w:t>
            </w:r>
          </w:p>
        </w:tc>
        <w:tc>
          <w:tcPr>
            <w:tcW w:w="1837" w:type="dxa"/>
            <w:tcBorders>
              <w:left w:val="single" w:sz="4" w:space="0" w:color="auto"/>
            </w:tcBorders>
            <w:vAlign w:val="center"/>
          </w:tcPr>
          <w:p w:rsidR="005F5B6E" w:rsidRPr="00D21A2B" w:rsidRDefault="005F5B6E" w:rsidP="009940A9">
            <w:pPr>
              <w:jc w:val="center"/>
              <w:rPr>
                <w:rFonts w:ascii="仿宋" w:eastAsia="仿宋" w:hAnsi="仿宋"/>
                <w:sz w:val="24"/>
                <w:szCs w:val="24"/>
              </w:rPr>
            </w:pPr>
            <w:r w:rsidRPr="00D21A2B">
              <w:rPr>
                <w:rFonts w:ascii="仿宋" w:eastAsia="仿宋" w:hAnsi="仿宋"/>
                <w:sz w:val="24"/>
                <w:szCs w:val="24"/>
              </w:rPr>
              <w:t>31</w:t>
            </w:r>
          </w:p>
        </w:tc>
      </w:tr>
    </w:tbl>
    <w:p w:rsidR="005F5B6E" w:rsidRPr="00FF4DC6" w:rsidRDefault="005F5B6E" w:rsidP="005F5B6E">
      <w:pPr>
        <w:rPr>
          <w:rFonts w:ascii="仿宋" w:eastAsia="仿宋" w:hAnsi="仿宋"/>
          <w:sz w:val="28"/>
          <w:szCs w:val="28"/>
        </w:rPr>
      </w:pPr>
      <w:r w:rsidRPr="00FF4DC6">
        <w:rPr>
          <w:rFonts w:ascii="仿宋" w:eastAsia="仿宋" w:hAnsi="仿宋" w:hint="eastAsia"/>
          <w:sz w:val="28"/>
          <w:szCs w:val="28"/>
        </w:rPr>
        <w:t>（</w:t>
      </w:r>
      <w:r w:rsidRPr="00FF4DC6">
        <w:rPr>
          <w:rFonts w:ascii="仿宋" w:eastAsia="仿宋" w:hAnsi="仿宋"/>
          <w:sz w:val="28"/>
          <w:szCs w:val="28"/>
        </w:rPr>
        <w:t>2</w:t>
      </w:r>
      <w:r w:rsidRPr="00FF4DC6">
        <w:rPr>
          <w:rFonts w:ascii="仿宋" w:eastAsia="仿宋" w:hAnsi="仿宋" w:hint="eastAsia"/>
          <w:sz w:val="28"/>
          <w:szCs w:val="28"/>
        </w:rPr>
        <w:t>）解释表中任意五个指标的含义</w:t>
      </w:r>
      <w:r w:rsidRPr="00FF4DC6">
        <w:rPr>
          <w:rFonts w:ascii="仿宋" w:eastAsia="仿宋"/>
          <w:sz w:val="28"/>
          <w:szCs w:val="28"/>
        </w:rPr>
        <w:t> </w:t>
      </w:r>
    </w:p>
    <w:p w:rsidR="005F5B6E" w:rsidRDefault="005F5B6E" w:rsidP="005F5B6E">
      <w:pPr>
        <w:rPr>
          <w:rFonts w:ascii="仿宋" w:eastAsia="仿宋" w:hAnsi="仿宋"/>
          <w:sz w:val="28"/>
          <w:szCs w:val="28"/>
        </w:rPr>
      </w:pPr>
      <w:r w:rsidRPr="00FF4DC6">
        <w:rPr>
          <w:rFonts w:ascii="仿宋" w:eastAsia="仿宋" w:hAnsi="仿宋"/>
          <w:b/>
          <w:sz w:val="28"/>
          <w:szCs w:val="28"/>
        </w:rPr>
        <w:t>1</w:t>
      </w:r>
      <w:r w:rsidRPr="00FF4DC6">
        <w:rPr>
          <w:rFonts w:ascii="仿宋" w:eastAsia="仿宋" w:hAnsi="仿宋" w:hint="eastAsia"/>
          <w:b/>
          <w:sz w:val="28"/>
          <w:szCs w:val="28"/>
        </w:rPr>
        <w:t>、国民生产总值</w:t>
      </w:r>
      <w:r w:rsidRPr="00FF4DC6">
        <w:rPr>
          <w:rFonts w:ascii="仿宋" w:eastAsia="仿宋" w:hAnsi="仿宋"/>
          <w:b/>
          <w:sz w:val="28"/>
          <w:szCs w:val="28"/>
        </w:rPr>
        <w:t>(GDP)</w:t>
      </w:r>
      <w:r w:rsidRPr="00FF4DC6">
        <w:rPr>
          <w:rFonts w:eastAsia="仿宋"/>
          <w:b/>
          <w:sz w:val="28"/>
          <w:szCs w:val="28"/>
        </w:rPr>
        <w:t> </w:t>
      </w:r>
      <w:r w:rsidRPr="00FF4DC6">
        <w:rPr>
          <w:rFonts w:ascii="仿宋" w:eastAsia="仿宋" w:hAnsi="仿宋"/>
          <w:sz w:val="28"/>
          <w:szCs w:val="28"/>
        </w:rPr>
        <w:t xml:space="preserve"> GDP</w:t>
      </w:r>
      <w:r w:rsidRPr="00FF4DC6">
        <w:rPr>
          <w:rFonts w:ascii="仿宋" w:eastAsia="仿宋" w:hAnsi="仿宋" w:hint="eastAsia"/>
          <w:sz w:val="28"/>
          <w:szCs w:val="28"/>
        </w:rPr>
        <w:t>是宏观经济中最受关注的经济统计数字，因为它被认为是衡量国民经济发展情况最重要的一个指标。一般来说，国内生产总值有三种形态，即价值形态、收入形态和产品形态。从价值形态看，它是所有常驻单位在一定时期内生产的全部货物和服务价</w:t>
      </w:r>
      <w:r w:rsidRPr="00FF4DC6">
        <w:rPr>
          <w:rFonts w:ascii="仿宋" w:eastAsia="仿宋" w:hAnsi="仿宋" w:hint="eastAsia"/>
          <w:sz w:val="28"/>
          <w:szCs w:val="28"/>
        </w:rPr>
        <w:lastRenderedPageBreak/>
        <w:t>值与同期投入的全部非固定资产货物和服务价值的差额，即所有常驻单位的增加值之和；从收入形态看，它是所有常驻单位在一定时期内直接创造的收入之和；从产品形态看，它是货物和服务最终使用减去货物和服务进口。</w:t>
      </w:r>
      <w:r w:rsidRPr="00FF4DC6">
        <w:rPr>
          <w:rFonts w:ascii="仿宋" w:eastAsia="仿宋"/>
          <w:sz w:val="28"/>
          <w:szCs w:val="28"/>
        </w:rPr>
        <w:t> </w:t>
      </w:r>
      <w:r w:rsidRPr="00FF4DC6">
        <w:rPr>
          <w:rFonts w:ascii="仿宋" w:eastAsia="仿宋" w:hAnsi="仿宋"/>
          <w:sz w:val="28"/>
          <w:szCs w:val="28"/>
        </w:rPr>
        <w:t>GDP</w:t>
      </w:r>
      <w:r w:rsidRPr="00FF4DC6">
        <w:rPr>
          <w:rFonts w:ascii="仿宋" w:eastAsia="仿宋" w:hAnsi="仿宋" w:hint="eastAsia"/>
          <w:sz w:val="28"/>
          <w:szCs w:val="28"/>
        </w:rPr>
        <w:t>反映的是国民经济各部门的增加值的总额。</w:t>
      </w:r>
      <w:r w:rsidRPr="00FF4DC6">
        <w:rPr>
          <w:rFonts w:ascii="仿宋" w:eastAsia="仿宋"/>
          <w:sz w:val="28"/>
          <w:szCs w:val="28"/>
        </w:rPr>
        <w:t> </w:t>
      </w:r>
      <w:r w:rsidRPr="00FF4DC6">
        <w:rPr>
          <w:rFonts w:ascii="仿宋" w:eastAsia="仿宋" w:hAnsi="仿宋"/>
          <w:sz w:val="28"/>
          <w:szCs w:val="28"/>
        </w:rPr>
        <w:t xml:space="preserve"> </w:t>
      </w:r>
      <w:r w:rsidRPr="00FF4DC6">
        <w:rPr>
          <w:rFonts w:ascii="仿宋" w:eastAsia="仿宋" w:hAnsi="仿宋" w:hint="eastAsia"/>
          <w:sz w:val="28"/>
          <w:szCs w:val="28"/>
        </w:rPr>
        <w:t>对于这一概念的理解，应该注意以下几个问题：</w:t>
      </w:r>
      <w:r w:rsidRPr="00FF4DC6">
        <w:rPr>
          <w:rFonts w:ascii="仿宋" w:eastAsia="仿宋"/>
          <w:sz w:val="28"/>
          <w:szCs w:val="28"/>
        </w:rPr>
        <w:t>   </w:t>
      </w:r>
      <w:r w:rsidRPr="00FF4DC6">
        <w:rPr>
          <w:rFonts w:ascii="仿宋" w:eastAsia="仿宋" w:hAnsi="仿宋"/>
          <w:sz w:val="28"/>
          <w:szCs w:val="28"/>
        </w:rPr>
        <w:t xml:space="preserve"> </w:t>
      </w:r>
    </w:p>
    <w:p w:rsidR="005F5B6E" w:rsidRDefault="005F5B6E" w:rsidP="005F5B6E">
      <w:pPr>
        <w:rPr>
          <w:rFonts w:ascii="仿宋" w:eastAsia="仿宋" w:hAnsi="仿宋"/>
          <w:sz w:val="28"/>
          <w:szCs w:val="28"/>
        </w:rPr>
      </w:pPr>
      <w:r w:rsidRPr="00FF4DC6">
        <w:rPr>
          <w:rFonts w:ascii="仿宋" w:eastAsia="仿宋" w:hAnsi="仿宋" w:hint="eastAsia"/>
          <w:sz w:val="28"/>
          <w:szCs w:val="28"/>
        </w:rPr>
        <w:t>第一、国内生产总值是用最终产品来计量的，</w:t>
      </w:r>
      <w:proofErr w:type="gramStart"/>
      <w:r w:rsidRPr="00FF4DC6">
        <w:rPr>
          <w:rFonts w:ascii="仿宋" w:eastAsia="仿宋" w:hAnsi="仿宋" w:hint="eastAsia"/>
          <w:sz w:val="28"/>
          <w:szCs w:val="28"/>
        </w:rPr>
        <w:t>即最终</w:t>
      </w:r>
      <w:proofErr w:type="gramEnd"/>
      <w:r w:rsidRPr="00FF4DC6">
        <w:rPr>
          <w:rFonts w:ascii="仿宋" w:eastAsia="仿宋" w:hAnsi="仿宋" w:hint="eastAsia"/>
          <w:sz w:val="28"/>
          <w:szCs w:val="28"/>
        </w:rPr>
        <w:t>产品在该时期的最终出售价值。一般根据产品的实际用途，可以把产品分为中间产品和最终产品。所谓最终产品，是指在一定时期内生产的可供人们直接消费或者使用的物品和服务。这部分产品已经到达生产的最后阶段，不能再作为原料或半成品投入其他产品和劳务的生产过程中去，如消费品、资本品</w:t>
      </w:r>
      <w:r w:rsidRPr="00FF4DC6">
        <w:rPr>
          <w:rFonts w:ascii="仿宋" w:eastAsia="仿宋" w:hAnsi="仿宋"/>
          <w:sz w:val="28"/>
          <w:szCs w:val="28"/>
        </w:rPr>
        <w:t xml:space="preserve"> </w:t>
      </w:r>
      <w:r w:rsidRPr="00FF4DC6">
        <w:rPr>
          <w:rFonts w:ascii="仿宋" w:eastAsia="仿宋" w:hAnsi="仿宋" w:hint="eastAsia"/>
          <w:sz w:val="28"/>
          <w:szCs w:val="28"/>
        </w:rPr>
        <w:t>等。中间产品是指为了再加工或者转卖用于供别种产品生产使用的物品和劳务，如原材料、燃料等。</w:t>
      </w:r>
      <w:r w:rsidRPr="00FF4DC6">
        <w:rPr>
          <w:rFonts w:ascii="仿宋" w:eastAsia="仿宋" w:hAnsi="仿宋"/>
          <w:sz w:val="28"/>
          <w:szCs w:val="28"/>
        </w:rPr>
        <w:t>GDP</w:t>
      </w:r>
      <w:r w:rsidRPr="00FF4DC6">
        <w:rPr>
          <w:rFonts w:ascii="仿宋" w:eastAsia="仿宋" w:hAnsi="仿宋" w:hint="eastAsia"/>
          <w:sz w:val="28"/>
          <w:szCs w:val="28"/>
        </w:rPr>
        <w:t>必须按当期最终产品计算，中间产品不能计入，否则会造成重复计算。</w:t>
      </w:r>
      <w:r w:rsidRPr="00FF4DC6">
        <w:rPr>
          <w:rFonts w:ascii="仿宋" w:eastAsia="仿宋"/>
          <w:sz w:val="28"/>
          <w:szCs w:val="28"/>
        </w:rPr>
        <w:t>    </w:t>
      </w:r>
      <w:r w:rsidRPr="00FF4DC6">
        <w:rPr>
          <w:rFonts w:ascii="仿宋" w:eastAsia="仿宋" w:hAnsi="仿宋"/>
          <w:sz w:val="28"/>
          <w:szCs w:val="28"/>
        </w:rPr>
        <w:t xml:space="preserve"> </w:t>
      </w:r>
    </w:p>
    <w:p w:rsidR="005F5B6E" w:rsidRDefault="005F5B6E" w:rsidP="005F5B6E">
      <w:pPr>
        <w:rPr>
          <w:rFonts w:ascii="仿宋" w:eastAsia="仿宋"/>
          <w:sz w:val="28"/>
          <w:szCs w:val="28"/>
        </w:rPr>
      </w:pPr>
      <w:r w:rsidRPr="00FF4DC6">
        <w:rPr>
          <w:rFonts w:ascii="仿宋" w:eastAsia="仿宋" w:hAnsi="仿宋" w:hint="eastAsia"/>
          <w:sz w:val="28"/>
          <w:szCs w:val="28"/>
        </w:rPr>
        <w:t>第二，</w:t>
      </w:r>
      <w:r w:rsidRPr="00FF4DC6">
        <w:rPr>
          <w:rFonts w:ascii="仿宋" w:eastAsia="仿宋" w:hAnsi="仿宋"/>
          <w:sz w:val="28"/>
          <w:szCs w:val="28"/>
        </w:rPr>
        <w:t xml:space="preserve"> </w:t>
      </w:r>
      <w:r w:rsidRPr="00FF4DC6">
        <w:rPr>
          <w:rFonts w:ascii="仿宋" w:eastAsia="仿宋" w:hAnsi="仿宋" w:hint="eastAsia"/>
          <w:sz w:val="28"/>
          <w:szCs w:val="28"/>
        </w:rPr>
        <w:t>国内生产总值是一个市场价值的概念。各种最终产品的市场价值是在市场上达成交换的价值，都是用货币来加以衡量的，通过市场交换体现出来。一种产品的市场价值就使用这种最终产品的单价乘以其产量获得的。</w:t>
      </w:r>
      <w:r w:rsidRPr="00FF4DC6">
        <w:rPr>
          <w:rFonts w:ascii="仿宋" w:eastAsia="仿宋"/>
          <w:sz w:val="28"/>
          <w:szCs w:val="28"/>
        </w:rPr>
        <w:t>    </w:t>
      </w:r>
    </w:p>
    <w:p w:rsidR="005F5B6E" w:rsidRDefault="005F5B6E" w:rsidP="005F5B6E">
      <w:pPr>
        <w:rPr>
          <w:rFonts w:ascii="仿宋" w:eastAsia="仿宋" w:hAnsi="仿宋"/>
          <w:sz w:val="28"/>
          <w:szCs w:val="28"/>
        </w:rPr>
      </w:pPr>
      <w:r w:rsidRPr="00FF4DC6">
        <w:rPr>
          <w:rFonts w:ascii="仿宋" w:eastAsia="仿宋" w:hAnsi="仿宋"/>
          <w:sz w:val="28"/>
          <w:szCs w:val="28"/>
        </w:rPr>
        <w:t xml:space="preserve"> </w:t>
      </w:r>
      <w:r w:rsidRPr="00FF4DC6">
        <w:rPr>
          <w:rFonts w:ascii="仿宋" w:eastAsia="仿宋" w:hAnsi="仿宋" w:hint="eastAsia"/>
          <w:sz w:val="28"/>
          <w:szCs w:val="28"/>
        </w:rPr>
        <w:t>第三，国内生产总值一般仅指市场活动导致的价值。那些非生产性活动以及地下交易、黑市交易等不计入</w:t>
      </w:r>
      <w:r w:rsidRPr="00FF4DC6">
        <w:rPr>
          <w:rFonts w:ascii="仿宋" w:eastAsia="仿宋" w:hAnsi="仿宋"/>
          <w:sz w:val="28"/>
          <w:szCs w:val="28"/>
        </w:rPr>
        <w:t xml:space="preserve">GDP </w:t>
      </w:r>
      <w:r w:rsidRPr="00FF4DC6">
        <w:rPr>
          <w:rFonts w:ascii="仿宋" w:eastAsia="仿宋" w:hAnsi="仿宋" w:hint="eastAsia"/>
          <w:sz w:val="28"/>
          <w:szCs w:val="28"/>
        </w:rPr>
        <w:t>中，如家务劳动、自给自足性生产、赌博和毒品的非法交易等。</w:t>
      </w:r>
      <w:r w:rsidRPr="00FF4DC6">
        <w:rPr>
          <w:rFonts w:ascii="仿宋" w:eastAsia="仿宋" w:hAnsi="仿宋"/>
          <w:sz w:val="28"/>
          <w:szCs w:val="28"/>
        </w:rPr>
        <w:t xml:space="preserve"> </w:t>
      </w:r>
      <w:r w:rsidRPr="00FF4DC6">
        <w:rPr>
          <w:rFonts w:eastAsia="仿宋"/>
          <w:sz w:val="28"/>
          <w:szCs w:val="28"/>
        </w:rPr>
        <w:t>  </w:t>
      </w:r>
      <w:r w:rsidRPr="00FF4DC6">
        <w:rPr>
          <w:rFonts w:ascii="仿宋" w:eastAsia="仿宋" w:hAnsi="仿宋"/>
          <w:sz w:val="28"/>
          <w:szCs w:val="28"/>
        </w:rPr>
        <w:t xml:space="preserve"> </w:t>
      </w:r>
    </w:p>
    <w:p w:rsidR="005F5B6E" w:rsidRDefault="005F5B6E" w:rsidP="005F5B6E">
      <w:pPr>
        <w:rPr>
          <w:rFonts w:ascii="仿宋" w:eastAsia="仿宋"/>
          <w:sz w:val="28"/>
          <w:szCs w:val="28"/>
        </w:rPr>
      </w:pPr>
      <w:r w:rsidRPr="00FF4DC6">
        <w:rPr>
          <w:rFonts w:ascii="仿宋" w:eastAsia="仿宋" w:hAnsi="仿宋" w:hint="eastAsia"/>
          <w:sz w:val="28"/>
          <w:szCs w:val="28"/>
        </w:rPr>
        <w:t>第四，</w:t>
      </w:r>
      <w:r w:rsidRPr="00FF4DC6">
        <w:rPr>
          <w:rFonts w:ascii="仿宋" w:eastAsia="仿宋" w:hAnsi="仿宋"/>
          <w:sz w:val="28"/>
          <w:szCs w:val="28"/>
        </w:rPr>
        <w:t>GDP</w:t>
      </w:r>
      <w:r w:rsidRPr="00FF4DC6">
        <w:rPr>
          <w:rFonts w:ascii="仿宋" w:eastAsia="仿宋" w:hAnsi="仿宋" w:hint="eastAsia"/>
          <w:sz w:val="28"/>
          <w:szCs w:val="28"/>
        </w:rPr>
        <w:t>是计算期内生产的最终产品价值，因而是流量而不是存量。</w:t>
      </w:r>
      <w:r w:rsidRPr="00FF4DC6">
        <w:rPr>
          <w:rFonts w:ascii="仿宋" w:eastAsia="仿宋"/>
          <w:sz w:val="28"/>
          <w:szCs w:val="28"/>
        </w:rPr>
        <w:t> </w:t>
      </w:r>
      <w:r w:rsidRPr="00FF4DC6">
        <w:rPr>
          <w:rFonts w:ascii="仿宋" w:eastAsia="仿宋" w:hAnsi="仿宋"/>
          <w:sz w:val="28"/>
          <w:szCs w:val="28"/>
        </w:rPr>
        <w:t xml:space="preserve"> </w:t>
      </w:r>
      <w:r w:rsidRPr="00FF4DC6">
        <w:rPr>
          <w:rFonts w:eastAsia="仿宋"/>
          <w:sz w:val="28"/>
          <w:szCs w:val="28"/>
        </w:rPr>
        <w:t>  </w:t>
      </w:r>
      <w:r w:rsidRPr="00FF4DC6">
        <w:rPr>
          <w:rFonts w:ascii="仿宋" w:eastAsia="仿宋" w:hAnsi="仿宋"/>
          <w:sz w:val="28"/>
          <w:szCs w:val="28"/>
        </w:rPr>
        <w:t xml:space="preserve"> </w:t>
      </w:r>
      <w:r w:rsidRPr="00FF4DC6">
        <w:rPr>
          <w:rFonts w:ascii="仿宋" w:eastAsia="仿宋" w:hAnsi="仿宋" w:hint="eastAsia"/>
          <w:sz w:val="28"/>
          <w:szCs w:val="28"/>
        </w:rPr>
        <w:t>第五，</w:t>
      </w:r>
      <w:r w:rsidRPr="00FF4DC6">
        <w:rPr>
          <w:rFonts w:ascii="仿宋" w:eastAsia="仿宋" w:hAnsi="仿宋"/>
          <w:sz w:val="28"/>
          <w:szCs w:val="28"/>
        </w:rPr>
        <w:t>GDP</w:t>
      </w:r>
      <w:r w:rsidRPr="00FF4DC6">
        <w:rPr>
          <w:rFonts w:ascii="仿宋" w:eastAsia="仿宋" w:hAnsi="仿宋" w:hint="eastAsia"/>
          <w:sz w:val="28"/>
          <w:szCs w:val="28"/>
        </w:rPr>
        <w:t>不是实实在在流通的财富，它只是用标准的货币平均值来</w:t>
      </w:r>
      <w:r w:rsidRPr="00FF4DC6">
        <w:rPr>
          <w:rFonts w:ascii="仿宋" w:eastAsia="仿宋" w:hAnsi="仿宋" w:hint="eastAsia"/>
          <w:sz w:val="28"/>
          <w:szCs w:val="28"/>
        </w:rPr>
        <w:lastRenderedPageBreak/>
        <w:t>表示财富的多少。但是生产出来的东西能不能完全的转化</w:t>
      </w:r>
      <w:proofErr w:type="gramStart"/>
      <w:r w:rsidRPr="00FF4DC6">
        <w:rPr>
          <w:rFonts w:ascii="仿宋" w:eastAsia="仿宋" w:hAnsi="仿宋" w:hint="eastAsia"/>
          <w:sz w:val="28"/>
          <w:szCs w:val="28"/>
        </w:rPr>
        <w:t>成流通</w:t>
      </w:r>
      <w:proofErr w:type="gramEnd"/>
      <w:r w:rsidRPr="00FF4DC6">
        <w:rPr>
          <w:rFonts w:ascii="仿宋" w:eastAsia="仿宋" w:hAnsi="仿宋" w:hint="eastAsia"/>
          <w:sz w:val="28"/>
          <w:szCs w:val="28"/>
        </w:rPr>
        <w:t>的财富，这个是不一定的。</w:t>
      </w:r>
      <w:r w:rsidRPr="00FF4DC6">
        <w:rPr>
          <w:rFonts w:ascii="仿宋" w:eastAsia="仿宋"/>
          <w:sz w:val="28"/>
          <w:szCs w:val="28"/>
        </w:rPr>
        <w:t>       </w:t>
      </w:r>
    </w:p>
    <w:p w:rsidR="005F5B6E" w:rsidRDefault="005F5B6E" w:rsidP="005F5B6E">
      <w:pPr>
        <w:rPr>
          <w:rFonts w:eastAsia="仿宋"/>
          <w:sz w:val="28"/>
          <w:szCs w:val="28"/>
        </w:rPr>
      </w:pPr>
      <w:r w:rsidRPr="00FF4DC6">
        <w:rPr>
          <w:rFonts w:ascii="仿宋" w:eastAsia="仿宋" w:hAnsi="仿宋"/>
          <w:sz w:val="28"/>
          <w:szCs w:val="28"/>
        </w:rPr>
        <w:t xml:space="preserve"> </w:t>
      </w:r>
      <w:r w:rsidRPr="00FF4DC6">
        <w:rPr>
          <w:rFonts w:ascii="仿宋" w:eastAsia="仿宋" w:hAnsi="仿宋"/>
          <w:b/>
          <w:sz w:val="28"/>
          <w:szCs w:val="28"/>
        </w:rPr>
        <w:t>2</w:t>
      </w:r>
      <w:r w:rsidRPr="00FF4DC6">
        <w:rPr>
          <w:rFonts w:ascii="仿宋" w:eastAsia="仿宋" w:hAnsi="仿宋" w:hint="eastAsia"/>
          <w:b/>
          <w:sz w:val="28"/>
          <w:szCs w:val="28"/>
        </w:rPr>
        <w:t>、财政收入</w:t>
      </w:r>
      <w:r w:rsidRPr="00FF4DC6">
        <w:rPr>
          <w:rFonts w:ascii="仿宋" w:eastAsia="仿宋"/>
          <w:b/>
          <w:sz w:val="28"/>
          <w:szCs w:val="28"/>
        </w:rPr>
        <w:t> </w:t>
      </w:r>
      <w:r w:rsidRPr="00FF4DC6">
        <w:rPr>
          <w:rFonts w:ascii="仿宋" w:eastAsia="仿宋" w:hAnsi="仿宋" w:hint="eastAsia"/>
          <w:sz w:val="28"/>
          <w:szCs w:val="28"/>
        </w:rPr>
        <w:t>指政府为履行其职能、实施公共政策和提供公共物品与服务需要而筹集的一切资金的总和。财政收入表现为政府部门在一定时期内（一般为一个财政年度）所取得的货币收入。财政收入是衡量一国政府财力的重要指标，政府在社会经济活动中提供公共物品和服务的范围和数量，在很大程度上决定于财政收入的充裕状况。</w:t>
      </w:r>
      <w:r w:rsidRPr="00FF4DC6">
        <w:rPr>
          <w:rFonts w:ascii="仿宋" w:eastAsia="仿宋"/>
          <w:sz w:val="28"/>
          <w:szCs w:val="28"/>
        </w:rPr>
        <w:t> </w:t>
      </w:r>
      <w:r w:rsidRPr="00FF4DC6">
        <w:rPr>
          <w:rFonts w:ascii="仿宋" w:eastAsia="仿宋" w:hAnsi="仿宋"/>
          <w:sz w:val="28"/>
          <w:szCs w:val="28"/>
        </w:rPr>
        <w:t xml:space="preserve"> </w:t>
      </w:r>
      <w:r w:rsidRPr="00FF4DC6">
        <w:rPr>
          <w:rFonts w:ascii="仿宋" w:eastAsia="仿宋" w:hAnsi="仿宋" w:hint="eastAsia"/>
          <w:sz w:val="28"/>
          <w:szCs w:val="28"/>
        </w:rPr>
        <w:t>依据不同的标准，可以对财政收入进行不同的分类。</w:t>
      </w:r>
      <w:r w:rsidRPr="00FF4DC6">
        <w:rPr>
          <w:rFonts w:ascii="仿宋" w:eastAsia="仿宋" w:hAnsi="仿宋"/>
          <w:sz w:val="28"/>
          <w:szCs w:val="28"/>
        </w:rPr>
        <w:t xml:space="preserve"> </w:t>
      </w:r>
      <w:r w:rsidRPr="00FF4DC6">
        <w:rPr>
          <w:rFonts w:ascii="仿宋" w:eastAsia="仿宋" w:hAnsi="仿宋" w:hint="eastAsia"/>
          <w:sz w:val="28"/>
          <w:szCs w:val="28"/>
        </w:rPr>
        <w:t>国际上对财政收入的分类，通常按</w:t>
      </w:r>
      <w:r w:rsidRPr="00FF4DC6">
        <w:rPr>
          <w:rFonts w:ascii="仿宋" w:eastAsia="仿宋" w:hAnsi="仿宋"/>
          <w:sz w:val="28"/>
          <w:szCs w:val="28"/>
        </w:rPr>
        <w:t xml:space="preserve"> </w:t>
      </w:r>
      <w:r w:rsidRPr="00FF4DC6">
        <w:rPr>
          <w:rFonts w:ascii="仿宋" w:eastAsia="仿宋" w:hAnsi="仿宋" w:hint="eastAsia"/>
          <w:sz w:val="28"/>
          <w:szCs w:val="28"/>
        </w:rPr>
        <w:t>政府取得财政收入的形式进行分类。这种分类方法下，将财政收入分为税收收入、国有资产收益、国债收入和收费收入以及其他收入等。</w:t>
      </w:r>
      <w:r w:rsidRPr="00FF4DC6">
        <w:rPr>
          <w:rFonts w:ascii="仿宋" w:eastAsia="仿宋" w:hAnsi="仿宋"/>
          <w:sz w:val="28"/>
          <w:szCs w:val="28"/>
        </w:rPr>
        <w:t xml:space="preserve"> </w:t>
      </w:r>
      <w:r w:rsidRPr="00FF4DC6">
        <w:rPr>
          <w:rFonts w:eastAsia="仿宋"/>
          <w:sz w:val="28"/>
          <w:szCs w:val="28"/>
        </w:rPr>
        <w:t> </w:t>
      </w:r>
    </w:p>
    <w:p w:rsidR="005F5B6E" w:rsidRDefault="005F5B6E" w:rsidP="005F5B6E">
      <w:pPr>
        <w:rPr>
          <w:rFonts w:eastAsia="仿宋"/>
          <w:sz w:val="28"/>
          <w:szCs w:val="28"/>
        </w:rPr>
      </w:pPr>
      <w:r w:rsidRPr="00FF4DC6">
        <w:rPr>
          <w:rFonts w:ascii="仿宋" w:eastAsia="仿宋" w:hAnsi="仿宋"/>
          <w:sz w:val="28"/>
          <w:szCs w:val="28"/>
        </w:rPr>
        <w:t xml:space="preserve"> </w:t>
      </w:r>
      <w:r w:rsidRPr="00FF4DC6">
        <w:rPr>
          <w:rFonts w:ascii="仿宋" w:eastAsia="仿宋" w:hAnsi="仿宋" w:hint="eastAsia"/>
          <w:sz w:val="28"/>
          <w:szCs w:val="28"/>
        </w:rPr>
        <w:t>财政收入所包括的内容：</w:t>
      </w:r>
      <w:r w:rsidRPr="00FF4DC6">
        <w:rPr>
          <w:rFonts w:ascii="仿宋" w:eastAsia="仿宋" w:hAnsi="仿宋"/>
          <w:sz w:val="28"/>
          <w:szCs w:val="28"/>
        </w:rPr>
        <w:t xml:space="preserve"> </w:t>
      </w:r>
      <w:r w:rsidRPr="00FF4DC6">
        <w:rPr>
          <w:rFonts w:eastAsia="仿宋"/>
          <w:sz w:val="28"/>
          <w:szCs w:val="28"/>
        </w:rPr>
        <w:t> </w:t>
      </w:r>
    </w:p>
    <w:p w:rsidR="005F5B6E" w:rsidRDefault="005F5B6E" w:rsidP="005F5B6E">
      <w:pPr>
        <w:rPr>
          <w:rFonts w:eastAsia="仿宋"/>
          <w:sz w:val="28"/>
          <w:szCs w:val="28"/>
        </w:rPr>
      </w:pPr>
      <w:r w:rsidRPr="00FF4DC6">
        <w:rPr>
          <w:rFonts w:ascii="仿宋" w:eastAsia="仿宋" w:hAnsi="仿宋"/>
          <w:sz w:val="28"/>
          <w:szCs w:val="28"/>
        </w:rPr>
        <w:t xml:space="preserve"> (1) </w:t>
      </w:r>
      <w:r w:rsidRPr="00FF4DC6">
        <w:rPr>
          <w:rFonts w:ascii="仿宋" w:eastAsia="仿宋" w:hAnsi="仿宋" w:hint="eastAsia"/>
          <w:sz w:val="28"/>
          <w:szCs w:val="28"/>
        </w:rPr>
        <w:t>各项税收：包括增值税、营业税、消费税、土地增值税、城市维护建设税、资源税、城市土地使用税、印花税、个人所得税、企业所得税、关税、农牧业税和耕地占用税等。</w:t>
      </w:r>
      <w:r w:rsidRPr="00FF4DC6">
        <w:rPr>
          <w:rFonts w:ascii="仿宋" w:eastAsia="仿宋" w:hAnsi="仿宋"/>
          <w:sz w:val="28"/>
          <w:szCs w:val="28"/>
        </w:rPr>
        <w:t xml:space="preserve"> </w:t>
      </w:r>
      <w:r w:rsidRPr="00FF4DC6">
        <w:rPr>
          <w:rFonts w:eastAsia="仿宋"/>
          <w:sz w:val="28"/>
          <w:szCs w:val="28"/>
        </w:rPr>
        <w:t> </w:t>
      </w:r>
    </w:p>
    <w:p w:rsidR="005F5B6E" w:rsidRDefault="005F5B6E" w:rsidP="005F5B6E">
      <w:pPr>
        <w:rPr>
          <w:rFonts w:ascii="仿宋" w:eastAsia="仿宋"/>
          <w:sz w:val="28"/>
          <w:szCs w:val="28"/>
        </w:rPr>
      </w:pPr>
      <w:r w:rsidRPr="00FF4DC6">
        <w:rPr>
          <w:rFonts w:ascii="仿宋" w:eastAsia="仿宋" w:hAnsi="仿宋"/>
          <w:sz w:val="28"/>
          <w:szCs w:val="28"/>
        </w:rPr>
        <w:t xml:space="preserve"> (2)</w:t>
      </w:r>
      <w:r w:rsidRPr="00FF4DC6">
        <w:rPr>
          <w:rFonts w:ascii="仿宋" w:eastAsia="仿宋" w:hAnsi="仿宋" w:hint="eastAsia"/>
          <w:sz w:val="28"/>
          <w:szCs w:val="28"/>
        </w:rPr>
        <w:t>专项收入：包括征收排污费收入、征收城市水资源费收入、教育费附加收入等。</w:t>
      </w:r>
      <w:r w:rsidRPr="00FF4DC6">
        <w:rPr>
          <w:rFonts w:ascii="仿宋" w:eastAsia="仿宋"/>
          <w:sz w:val="28"/>
          <w:szCs w:val="28"/>
        </w:rPr>
        <w:t>        </w:t>
      </w:r>
    </w:p>
    <w:p w:rsidR="005F5B6E" w:rsidRDefault="005F5B6E" w:rsidP="005F5B6E">
      <w:pPr>
        <w:rPr>
          <w:rFonts w:ascii="仿宋" w:eastAsia="仿宋"/>
          <w:sz w:val="28"/>
          <w:szCs w:val="28"/>
        </w:rPr>
      </w:pPr>
      <w:r w:rsidRPr="00FF4DC6">
        <w:rPr>
          <w:rFonts w:ascii="仿宋" w:eastAsia="仿宋" w:hAnsi="仿宋"/>
          <w:sz w:val="28"/>
          <w:szCs w:val="28"/>
        </w:rPr>
        <w:t>(3)</w:t>
      </w:r>
      <w:r w:rsidRPr="00FF4DC6">
        <w:rPr>
          <w:rFonts w:ascii="仿宋" w:eastAsia="仿宋" w:hAnsi="仿宋" w:hint="eastAsia"/>
          <w:sz w:val="28"/>
          <w:szCs w:val="28"/>
        </w:rPr>
        <w:t>其他收入：包括基本建设贷款归还收入、基本建设收入、捐赠收入等。</w:t>
      </w:r>
      <w:r w:rsidRPr="00FF4DC6">
        <w:rPr>
          <w:rFonts w:ascii="仿宋" w:eastAsia="仿宋"/>
          <w:sz w:val="28"/>
          <w:szCs w:val="28"/>
        </w:rPr>
        <w:t> </w:t>
      </w:r>
    </w:p>
    <w:p w:rsidR="005F5B6E" w:rsidRDefault="005F5B6E" w:rsidP="005F5B6E">
      <w:pPr>
        <w:rPr>
          <w:rFonts w:ascii="仿宋" w:eastAsia="仿宋"/>
          <w:sz w:val="28"/>
          <w:szCs w:val="28"/>
        </w:rPr>
      </w:pPr>
      <w:r w:rsidRPr="00FF4DC6">
        <w:rPr>
          <w:rFonts w:ascii="仿宋" w:eastAsia="仿宋" w:hAnsi="仿宋"/>
          <w:sz w:val="28"/>
          <w:szCs w:val="28"/>
        </w:rPr>
        <w:t>(4)</w:t>
      </w:r>
      <w:r w:rsidRPr="00FF4DC6">
        <w:rPr>
          <w:rFonts w:ascii="仿宋" w:eastAsia="仿宋" w:hAnsi="仿宋" w:hint="eastAsia"/>
          <w:sz w:val="28"/>
          <w:szCs w:val="28"/>
        </w:rPr>
        <w:t>国有企业计划亏损补贴：这项为负收入，冲减财政收入。</w:t>
      </w:r>
      <w:r w:rsidRPr="00FF4DC6">
        <w:rPr>
          <w:rFonts w:ascii="仿宋" w:eastAsia="仿宋"/>
          <w:sz w:val="28"/>
          <w:szCs w:val="28"/>
        </w:rPr>
        <w:t>  </w:t>
      </w:r>
    </w:p>
    <w:p w:rsidR="005F5B6E" w:rsidRDefault="005F5B6E" w:rsidP="005F5B6E">
      <w:pPr>
        <w:rPr>
          <w:rFonts w:ascii="仿宋" w:eastAsia="仿宋" w:hAnsi="仿宋"/>
          <w:sz w:val="28"/>
          <w:szCs w:val="28"/>
        </w:rPr>
      </w:pPr>
      <w:r w:rsidRPr="00FF4DC6">
        <w:rPr>
          <w:rFonts w:ascii="仿宋" w:eastAsia="仿宋" w:hAnsi="仿宋"/>
          <w:b/>
          <w:sz w:val="28"/>
          <w:szCs w:val="28"/>
        </w:rPr>
        <w:t>3</w:t>
      </w:r>
      <w:r w:rsidRPr="00FF4DC6">
        <w:rPr>
          <w:rFonts w:ascii="仿宋" w:eastAsia="仿宋" w:hAnsi="仿宋" w:hint="eastAsia"/>
          <w:b/>
          <w:sz w:val="28"/>
          <w:szCs w:val="28"/>
        </w:rPr>
        <w:t>、居民消费支出</w:t>
      </w:r>
      <w:r w:rsidRPr="00FF4DC6">
        <w:rPr>
          <w:rFonts w:ascii="仿宋" w:eastAsia="仿宋"/>
          <w:b/>
          <w:sz w:val="28"/>
          <w:szCs w:val="28"/>
        </w:rPr>
        <w:t> </w:t>
      </w:r>
      <w:r w:rsidRPr="00FF4DC6">
        <w:rPr>
          <w:rFonts w:ascii="仿宋" w:eastAsia="仿宋" w:hAnsi="仿宋"/>
          <w:sz w:val="28"/>
          <w:szCs w:val="28"/>
        </w:rPr>
        <w:t xml:space="preserve"> </w:t>
      </w:r>
      <w:r w:rsidRPr="00FF4DC6">
        <w:rPr>
          <w:rFonts w:ascii="仿宋" w:eastAsia="仿宋" w:hAnsi="仿宋" w:hint="eastAsia"/>
          <w:sz w:val="28"/>
          <w:szCs w:val="28"/>
        </w:rPr>
        <w:t>居民消费支出是指城乡居民个人和家庭用于生活消费以及集体用于个人消费的全部支出。包括购买商品支出以及享受</w:t>
      </w:r>
      <w:r w:rsidRPr="00FF4DC6">
        <w:rPr>
          <w:rFonts w:ascii="仿宋" w:eastAsia="仿宋" w:hAnsi="仿宋" w:hint="eastAsia"/>
          <w:sz w:val="28"/>
          <w:szCs w:val="28"/>
        </w:rPr>
        <w:lastRenderedPageBreak/>
        <w:t>文化服务和生活服务等非商品支出。对于农村居民来说，还包括用于生活消费的自给性产品支出。集体用于个人的消费指集体向个人提供的物品和劳务的支出；不包括各种非消费性的支出。其形式是通过居民平均每人全年消费支出指标来综合反映城乡居民生活消费水平。</w:t>
      </w:r>
      <w:r w:rsidRPr="00FF4DC6">
        <w:rPr>
          <w:rFonts w:ascii="仿宋" w:eastAsia="仿宋"/>
          <w:sz w:val="28"/>
          <w:szCs w:val="28"/>
        </w:rPr>
        <w:t> </w:t>
      </w:r>
      <w:r w:rsidRPr="00FF4DC6">
        <w:rPr>
          <w:rFonts w:ascii="仿宋" w:eastAsia="仿宋" w:hAnsi="仿宋"/>
          <w:sz w:val="28"/>
          <w:szCs w:val="28"/>
        </w:rPr>
        <w:t xml:space="preserve"> </w:t>
      </w:r>
      <w:r w:rsidRPr="00FF4DC6">
        <w:rPr>
          <w:rFonts w:ascii="仿宋" w:eastAsia="仿宋" w:hAnsi="仿宋" w:hint="eastAsia"/>
          <w:sz w:val="28"/>
          <w:szCs w:val="28"/>
        </w:rPr>
        <w:t>其计算公式为：农村住户全年纯收入</w:t>
      </w:r>
      <w:r w:rsidRPr="00FF4DC6">
        <w:rPr>
          <w:rFonts w:ascii="仿宋" w:eastAsia="仿宋" w:hAnsi="仿宋"/>
          <w:sz w:val="28"/>
          <w:szCs w:val="28"/>
        </w:rPr>
        <w:t>=</w:t>
      </w:r>
      <w:r w:rsidRPr="00FF4DC6">
        <w:rPr>
          <w:rFonts w:ascii="仿宋" w:eastAsia="仿宋" w:hAnsi="仿宋" w:hint="eastAsia"/>
          <w:sz w:val="28"/>
          <w:szCs w:val="28"/>
        </w:rPr>
        <w:t>农村住户全年总收入</w:t>
      </w:r>
      <w:r w:rsidRPr="00FF4DC6">
        <w:rPr>
          <w:rFonts w:ascii="仿宋" w:eastAsia="仿宋" w:hAnsi="仿宋"/>
          <w:sz w:val="28"/>
          <w:szCs w:val="28"/>
        </w:rPr>
        <w:t>-</w:t>
      </w:r>
      <w:r w:rsidRPr="00FF4DC6">
        <w:rPr>
          <w:rFonts w:ascii="仿宋" w:eastAsia="仿宋" w:hAnsi="仿宋" w:hint="eastAsia"/>
          <w:sz w:val="28"/>
          <w:szCs w:val="28"/>
        </w:rPr>
        <w:t>家庭经营费用支出</w:t>
      </w:r>
      <w:r w:rsidRPr="00FF4DC6">
        <w:rPr>
          <w:rFonts w:ascii="仿宋" w:eastAsia="仿宋" w:hAnsi="仿宋"/>
          <w:sz w:val="28"/>
          <w:szCs w:val="28"/>
        </w:rPr>
        <w:t>-</w:t>
      </w:r>
      <w:r w:rsidRPr="00FF4DC6">
        <w:rPr>
          <w:rFonts w:ascii="仿宋" w:eastAsia="仿宋" w:hAnsi="仿宋" w:hint="eastAsia"/>
          <w:sz w:val="28"/>
          <w:szCs w:val="28"/>
        </w:rPr>
        <w:t>生产性固定资产折旧</w:t>
      </w:r>
      <w:r w:rsidRPr="00FF4DC6">
        <w:rPr>
          <w:rFonts w:ascii="仿宋" w:eastAsia="仿宋" w:hAnsi="仿宋"/>
          <w:sz w:val="28"/>
          <w:szCs w:val="28"/>
        </w:rPr>
        <w:t>-</w:t>
      </w:r>
      <w:r w:rsidRPr="00FF4DC6">
        <w:rPr>
          <w:rFonts w:ascii="仿宋" w:eastAsia="仿宋" w:hAnsi="仿宋" w:hint="eastAsia"/>
          <w:sz w:val="28"/>
          <w:szCs w:val="28"/>
        </w:rPr>
        <w:t>税款</w:t>
      </w:r>
      <w:r w:rsidRPr="00FF4DC6">
        <w:rPr>
          <w:rFonts w:ascii="仿宋" w:eastAsia="仿宋" w:hAnsi="仿宋"/>
          <w:sz w:val="28"/>
          <w:szCs w:val="28"/>
        </w:rPr>
        <w:t>-</w:t>
      </w:r>
      <w:r w:rsidRPr="00FF4DC6">
        <w:rPr>
          <w:rFonts w:ascii="仿宋" w:eastAsia="仿宋" w:hAnsi="仿宋" w:hint="eastAsia"/>
          <w:sz w:val="28"/>
          <w:szCs w:val="28"/>
        </w:rPr>
        <w:t>上交集体承包人物</w:t>
      </w:r>
      <w:r w:rsidRPr="00FF4DC6">
        <w:rPr>
          <w:rFonts w:ascii="仿宋" w:eastAsia="仿宋" w:hAnsi="仿宋"/>
          <w:sz w:val="28"/>
          <w:szCs w:val="28"/>
        </w:rPr>
        <w:t>-</w:t>
      </w:r>
      <w:r w:rsidRPr="00FF4DC6">
        <w:rPr>
          <w:rFonts w:ascii="仿宋" w:eastAsia="仿宋" w:hAnsi="仿宋" w:hint="eastAsia"/>
          <w:sz w:val="28"/>
          <w:szCs w:val="28"/>
        </w:rPr>
        <w:t>调查补贴。</w:t>
      </w:r>
      <w:r w:rsidRPr="00FF4DC6">
        <w:rPr>
          <w:rFonts w:ascii="仿宋" w:eastAsia="仿宋"/>
          <w:sz w:val="28"/>
          <w:szCs w:val="28"/>
        </w:rPr>
        <w:t> </w:t>
      </w:r>
      <w:r w:rsidRPr="00FF4DC6">
        <w:rPr>
          <w:rFonts w:ascii="仿宋" w:eastAsia="仿宋" w:hAnsi="仿宋"/>
          <w:sz w:val="28"/>
          <w:szCs w:val="28"/>
        </w:rPr>
        <w:t xml:space="preserve"> </w:t>
      </w:r>
      <w:r w:rsidRPr="00FF4DC6">
        <w:rPr>
          <w:rFonts w:ascii="仿宋" w:eastAsia="仿宋" w:hAnsi="仿宋"/>
          <w:b/>
          <w:sz w:val="28"/>
          <w:szCs w:val="28"/>
        </w:rPr>
        <w:t>4</w:t>
      </w:r>
      <w:r w:rsidRPr="00FF4DC6">
        <w:rPr>
          <w:rFonts w:ascii="仿宋" w:eastAsia="仿宋" w:hAnsi="仿宋" w:hint="eastAsia"/>
          <w:b/>
          <w:sz w:val="28"/>
          <w:szCs w:val="28"/>
        </w:rPr>
        <w:t>、资本形成总额</w:t>
      </w:r>
      <w:r w:rsidRPr="00FF4DC6">
        <w:rPr>
          <w:rFonts w:ascii="仿宋" w:eastAsia="仿宋"/>
          <w:b/>
          <w:sz w:val="28"/>
          <w:szCs w:val="28"/>
        </w:rPr>
        <w:t> </w:t>
      </w:r>
      <w:r w:rsidRPr="00FF4DC6">
        <w:rPr>
          <w:rFonts w:ascii="仿宋" w:eastAsia="仿宋" w:hAnsi="仿宋" w:hint="eastAsia"/>
          <w:sz w:val="28"/>
          <w:szCs w:val="28"/>
        </w:rPr>
        <w:t>指常驻单位在一定时期内获得减去处置的固定资产和存货的净额，包括固定资本形成总额和存货增加两部分。</w:t>
      </w:r>
      <w:r w:rsidRPr="00FF4DC6">
        <w:rPr>
          <w:rFonts w:ascii="仿宋" w:eastAsia="仿宋"/>
          <w:sz w:val="28"/>
          <w:szCs w:val="28"/>
        </w:rPr>
        <w:t> </w:t>
      </w:r>
      <w:r w:rsidRPr="00FF4DC6">
        <w:rPr>
          <w:rFonts w:ascii="仿宋" w:eastAsia="仿宋" w:hAnsi="仿宋"/>
          <w:sz w:val="28"/>
          <w:szCs w:val="28"/>
        </w:rPr>
        <w:t xml:space="preserve"> </w:t>
      </w:r>
      <w:r w:rsidRPr="00FF4DC6">
        <w:rPr>
          <w:rFonts w:ascii="仿宋" w:eastAsia="仿宋" w:hAnsi="仿宋" w:hint="eastAsia"/>
          <w:sz w:val="28"/>
          <w:szCs w:val="28"/>
        </w:rPr>
        <w:t>固定资本形成总额指常住单位在核算期内获得的固定资产减处置的固定资产的价值总额。固定资产是通过生产活动生产出来的、使用期限在一年以上、单位价值在固定标准以上的资产，不包括自然资产。固定资本形成总额可分为有形固定资本形成总额和无形固定资本形成总额。有形固定资本形成总额包括在一定时期内完成的建筑工程、设备安装工程和</w:t>
      </w:r>
      <w:proofErr w:type="gramStart"/>
      <w:r w:rsidRPr="00FF4DC6">
        <w:rPr>
          <w:rFonts w:ascii="仿宋" w:eastAsia="仿宋" w:hAnsi="仿宋" w:hint="eastAsia"/>
          <w:sz w:val="28"/>
          <w:szCs w:val="28"/>
        </w:rPr>
        <w:t>设备工</w:t>
      </w:r>
      <w:proofErr w:type="gramEnd"/>
      <w:r w:rsidRPr="00FF4DC6">
        <w:rPr>
          <w:rFonts w:ascii="仿宋" w:eastAsia="仿宋" w:hAnsi="仿宋" w:hint="eastAsia"/>
          <w:sz w:val="28"/>
          <w:szCs w:val="28"/>
        </w:rPr>
        <w:t>器具购置（减处置）的价值，以及土地改良、新增役、种、奶、毛、娱乐用牲畜和新增经济林木价值。无形固定资本形成总额包括矿藏勘探的支出、计算机软件等的获得减处置价值。</w:t>
      </w:r>
      <w:r w:rsidRPr="00FF4DC6">
        <w:rPr>
          <w:rFonts w:ascii="仿宋" w:eastAsia="仿宋"/>
          <w:sz w:val="28"/>
          <w:szCs w:val="28"/>
        </w:rPr>
        <w:t> </w:t>
      </w:r>
      <w:r w:rsidRPr="00FF4DC6">
        <w:rPr>
          <w:rFonts w:ascii="仿宋" w:eastAsia="仿宋" w:hAnsi="仿宋"/>
          <w:sz w:val="28"/>
          <w:szCs w:val="28"/>
        </w:rPr>
        <w:t xml:space="preserve"> </w:t>
      </w:r>
      <w:r w:rsidRPr="00FF4DC6">
        <w:rPr>
          <w:rFonts w:ascii="仿宋" w:eastAsia="仿宋" w:hAnsi="仿宋" w:hint="eastAsia"/>
          <w:sz w:val="28"/>
          <w:szCs w:val="28"/>
        </w:rPr>
        <w:t>需要说明的是：土地本身由于不是生产资产不构成固定资本形成总额；</w:t>
      </w:r>
      <w:r w:rsidRPr="00FF4DC6">
        <w:rPr>
          <w:rFonts w:ascii="仿宋" w:eastAsia="仿宋" w:hAnsi="仿宋"/>
          <w:sz w:val="28"/>
          <w:szCs w:val="28"/>
        </w:rPr>
        <w:t xml:space="preserve"> </w:t>
      </w:r>
      <w:r w:rsidRPr="00FF4DC6">
        <w:rPr>
          <w:rFonts w:ascii="仿宋" w:eastAsia="仿宋" w:hAnsi="仿宋" w:hint="eastAsia"/>
          <w:sz w:val="28"/>
          <w:szCs w:val="28"/>
        </w:rPr>
        <w:t>用于军事目的的</w:t>
      </w:r>
      <w:r w:rsidRPr="00FF4DC6">
        <w:rPr>
          <w:rFonts w:ascii="仿宋" w:eastAsia="仿宋" w:hAnsi="仿宋"/>
          <w:sz w:val="28"/>
          <w:szCs w:val="28"/>
        </w:rPr>
        <w:t xml:space="preserve"> </w:t>
      </w:r>
      <w:r w:rsidRPr="00FF4DC6">
        <w:rPr>
          <w:rFonts w:ascii="仿宋" w:eastAsia="仿宋" w:hAnsi="仿宋" w:hint="eastAsia"/>
          <w:sz w:val="28"/>
          <w:szCs w:val="28"/>
        </w:rPr>
        <w:t>导弹和炸弹等毁灭性武器及其运载工具也不是固定资产。存货增加指常住单位在核算期入库货物和出库货物价值的差额。</w:t>
      </w:r>
      <w:r w:rsidRPr="00FF4DC6">
        <w:rPr>
          <w:rFonts w:ascii="仿宋" w:eastAsia="仿宋" w:hAnsi="仿宋"/>
          <w:sz w:val="28"/>
          <w:szCs w:val="28"/>
        </w:rPr>
        <w:t xml:space="preserve"> </w:t>
      </w:r>
      <w:r w:rsidRPr="00FF4DC6">
        <w:rPr>
          <w:rFonts w:ascii="仿宋" w:eastAsia="仿宋" w:hAnsi="仿宋" w:hint="eastAsia"/>
          <w:sz w:val="28"/>
          <w:szCs w:val="28"/>
        </w:rPr>
        <w:t>入库货物按货物入库时的市场价值计算，出库货物按货物出库时的市场价格计算。存货包括处于生产环节待用的各种材料及用品、尚未完成的在制品，</w:t>
      </w:r>
      <w:r w:rsidRPr="00FF4DC6">
        <w:rPr>
          <w:rFonts w:ascii="仿宋" w:eastAsia="仿宋" w:hAnsi="仿宋"/>
          <w:sz w:val="28"/>
          <w:szCs w:val="28"/>
        </w:rPr>
        <w:t xml:space="preserve"> </w:t>
      </w:r>
      <w:r w:rsidRPr="00FF4DC6">
        <w:rPr>
          <w:rFonts w:ascii="仿宋" w:eastAsia="仿宋" w:hAnsi="仿宋" w:hint="eastAsia"/>
          <w:sz w:val="28"/>
          <w:szCs w:val="28"/>
        </w:rPr>
        <w:t>已</w:t>
      </w:r>
      <w:r w:rsidRPr="00FF4DC6">
        <w:rPr>
          <w:rFonts w:ascii="仿宋" w:eastAsia="仿宋" w:hAnsi="仿宋"/>
          <w:sz w:val="28"/>
          <w:szCs w:val="28"/>
        </w:rPr>
        <w:t xml:space="preserve"> </w:t>
      </w:r>
      <w:r w:rsidRPr="00FF4DC6">
        <w:rPr>
          <w:rFonts w:ascii="仿宋" w:eastAsia="仿宋" w:hAnsi="仿宋" w:hint="eastAsia"/>
          <w:sz w:val="28"/>
          <w:szCs w:val="28"/>
        </w:rPr>
        <w:t>完成的制成品，以及处于流通环节待出售的货物。</w:t>
      </w:r>
      <w:r w:rsidRPr="00FF4DC6">
        <w:rPr>
          <w:rFonts w:ascii="仿宋" w:eastAsia="仿宋"/>
          <w:sz w:val="28"/>
          <w:szCs w:val="28"/>
        </w:rPr>
        <w:t> </w:t>
      </w:r>
      <w:r w:rsidRPr="00FF4DC6">
        <w:rPr>
          <w:rFonts w:ascii="仿宋" w:eastAsia="仿宋" w:hAnsi="仿宋"/>
          <w:sz w:val="28"/>
          <w:szCs w:val="28"/>
        </w:rPr>
        <w:t xml:space="preserve"> </w:t>
      </w:r>
      <w:r w:rsidRPr="00FF4DC6">
        <w:rPr>
          <w:rFonts w:ascii="仿宋" w:eastAsia="仿宋" w:hAnsi="仿宋" w:hint="eastAsia"/>
          <w:sz w:val="28"/>
          <w:szCs w:val="28"/>
        </w:rPr>
        <w:lastRenderedPageBreak/>
        <w:t>存货增加：指常住单位在一定时期内存货实物量变动的市场价值。</w:t>
      </w:r>
      <w:r w:rsidRPr="00FF4DC6">
        <w:rPr>
          <w:rFonts w:ascii="仿宋" w:eastAsia="仿宋" w:hAnsi="仿宋"/>
          <w:sz w:val="28"/>
          <w:szCs w:val="28"/>
        </w:rPr>
        <w:t xml:space="preserve"> </w:t>
      </w:r>
      <w:r w:rsidRPr="00FF4DC6">
        <w:rPr>
          <w:rFonts w:eastAsia="仿宋"/>
          <w:sz w:val="28"/>
          <w:szCs w:val="28"/>
        </w:rPr>
        <w:t> </w:t>
      </w:r>
      <w:r w:rsidRPr="00FF4DC6">
        <w:rPr>
          <w:rFonts w:ascii="仿宋" w:eastAsia="仿宋" w:hAnsi="仿宋"/>
          <w:sz w:val="28"/>
          <w:szCs w:val="28"/>
        </w:rPr>
        <w:t xml:space="preserve"> </w:t>
      </w:r>
      <w:r w:rsidRPr="00FF4DC6">
        <w:rPr>
          <w:rFonts w:ascii="仿宋" w:eastAsia="仿宋" w:hAnsi="仿宋" w:hint="eastAsia"/>
          <w:sz w:val="28"/>
          <w:szCs w:val="28"/>
        </w:rPr>
        <w:t>由于在会计核算中，出库货物的价值通常是按照货物入库时的进价计算，</w:t>
      </w:r>
      <w:r w:rsidRPr="00FF4DC6">
        <w:rPr>
          <w:rFonts w:ascii="仿宋" w:eastAsia="仿宋" w:hAnsi="仿宋"/>
          <w:sz w:val="28"/>
          <w:szCs w:val="28"/>
        </w:rPr>
        <w:t xml:space="preserve"> </w:t>
      </w:r>
      <w:r w:rsidRPr="00FF4DC6">
        <w:rPr>
          <w:rFonts w:ascii="仿宋" w:eastAsia="仿宋" w:hAnsi="仿宋" w:hint="eastAsia"/>
          <w:sz w:val="28"/>
          <w:szCs w:val="28"/>
        </w:rPr>
        <w:t>而不是按出库时的市场价格计算，所以存货增加与会计上存货的期末价值和</w:t>
      </w:r>
      <w:proofErr w:type="gramStart"/>
      <w:r w:rsidRPr="00FF4DC6">
        <w:rPr>
          <w:rFonts w:ascii="仿宋" w:eastAsia="仿宋" w:hAnsi="仿宋" w:hint="eastAsia"/>
          <w:sz w:val="28"/>
          <w:szCs w:val="28"/>
        </w:rPr>
        <w:t>期初</w:t>
      </w:r>
      <w:proofErr w:type="gramEnd"/>
      <w:r w:rsidRPr="00FF4DC6">
        <w:rPr>
          <w:rFonts w:ascii="仿宋" w:eastAsia="仿宋" w:hAnsi="仿宋" w:hint="eastAsia"/>
          <w:sz w:val="28"/>
          <w:szCs w:val="28"/>
        </w:rPr>
        <w:t>价值的关系是：</w:t>
      </w:r>
    </w:p>
    <w:p w:rsidR="005F5B6E" w:rsidRDefault="005F5B6E" w:rsidP="005F5B6E">
      <w:pPr>
        <w:rPr>
          <w:rFonts w:ascii="仿宋" w:eastAsia="仿宋"/>
          <w:sz w:val="28"/>
          <w:szCs w:val="28"/>
        </w:rPr>
      </w:pPr>
      <w:r w:rsidRPr="00FF4DC6">
        <w:rPr>
          <w:rFonts w:ascii="仿宋" w:eastAsia="仿宋" w:hAnsi="仿宋" w:hint="eastAsia"/>
          <w:sz w:val="28"/>
          <w:szCs w:val="28"/>
        </w:rPr>
        <w:t>存货增加</w:t>
      </w:r>
      <w:r w:rsidRPr="00FF4DC6">
        <w:rPr>
          <w:rFonts w:ascii="仿宋" w:eastAsia="仿宋" w:hAnsi="仿宋"/>
          <w:sz w:val="28"/>
          <w:szCs w:val="28"/>
        </w:rPr>
        <w:t>=</w:t>
      </w:r>
      <w:r w:rsidRPr="00FF4DC6">
        <w:rPr>
          <w:rFonts w:ascii="仿宋" w:eastAsia="仿宋" w:hAnsi="仿宋" w:hint="eastAsia"/>
          <w:sz w:val="28"/>
          <w:szCs w:val="28"/>
        </w:rPr>
        <w:t>存货的期末价值</w:t>
      </w:r>
      <w:r w:rsidRPr="00FF4DC6">
        <w:rPr>
          <w:rFonts w:ascii="仿宋" w:eastAsia="仿宋" w:hAnsi="仿宋"/>
          <w:sz w:val="28"/>
          <w:szCs w:val="28"/>
        </w:rPr>
        <w:t>-</w:t>
      </w:r>
      <w:r w:rsidRPr="00FF4DC6">
        <w:rPr>
          <w:rFonts w:ascii="仿宋" w:eastAsia="仿宋" w:hAnsi="仿宋" w:hint="eastAsia"/>
          <w:sz w:val="28"/>
          <w:szCs w:val="28"/>
        </w:rPr>
        <w:t>期</w:t>
      </w:r>
      <w:proofErr w:type="gramStart"/>
      <w:r w:rsidRPr="00FF4DC6">
        <w:rPr>
          <w:rFonts w:ascii="仿宋" w:eastAsia="仿宋" w:hAnsi="仿宋" w:hint="eastAsia"/>
          <w:sz w:val="28"/>
          <w:szCs w:val="28"/>
        </w:rPr>
        <w:t>初价值</w:t>
      </w:r>
      <w:proofErr w:type="gramEnd"/>
      <w:r w:rsidRPr="00FF4DC6">
        <w:rPr>
          <w:rFonts w:ascii="仿宋" w:eastAsia="仿宋" w:hAnsi="仿宋"/>
          <w:sz w:val="28"/>
          <w:szCs w:val="28"/>
        </w:rPr>
        <w:t>-</w:t>
      </w:r>
      <w:r w:rsidRPr="00FF4DC6">
        <w:rPr>
          <w:rFonts w:ascii="仿宋" w:eastAsia="仿宋" w:hAnsi="仿宋" w:hint="eastAsia"/>
          <w:sz w:val="28"/>
          <w:szCs w:val="28"/>
        </w:rPr>
        <w:t>由于当期价格变动而产生的持有收益。存货增加可以是正值，也可以是负值，正值表示存货增加，负值表示存货减少。</w:t>
      </w:r>
      <w:r w:rsidRPr="00FF4DC6">
        <w:rPr>
          <w:rFonts w:ascii="仿宋" w:eastAsia="仿宋"/>
          <w:sz w:val="28"/>
          <w:szCs w:val="28"/>
        </w:rPr>
        <w:t> </w:t>
      </w:r>
    </w:p>
    <w:p w:rsidR="005F5B6E" w:rsidRDefault="005F5B6E" w:rsidP="005F5B6E">
      <w:pPr>
        <w:rPr>
          <w:rFonts w:ascii="仿宋" w:eastAsia="仿宋" w:hAnsi="仿宋"/>
          <w:sz w:val="28"/>
          <w:szCs w:val="28"/>
        </w:rPr>
      </w:pPr>
      <w:r w:rsidRPr="00FF4DC6">
        <w:rPr>
          <w:rFonts w:ascii="仿宋" w:eastAsia="仿宋" w:hAnsi="仿宋"/>
          <w:b/>
          <w:sz w:val="28"/>
          <w:szCs w:val="28"/>
        </w:rPr>
        <w:t xml:space="preserve">5 </w:t>
      </w:r>
      <w:r w:rsidRPr="00FF4DC6">
        <w:rPr>
          <w:rFonts w:ascii="仿宋" w:eastAsia="仿宋" w:hAnsi="仿宋" w:hint="eastAsia"/>
          <w:b/>
          <w:sz w:val="28"/>
          <w:szCs w:val="28"/>
        </w:rPr>
        <w:t>、全社会固定资产投资</w:t>
      </w:r>
      <w:r w:rsidRPr="00FF4DC6">
        <w:rPr>
          <w:rFonts w:ascii="仿宋" w:eastAsia="仿宋" w:hAnsi="仿宋" w:hint="eastAsia"/>
          <w:sz w:val="28"/>
          <w:szCs w:val="28"/>
        </w:rPr>
        <w:t>是以货币形式表现的在一定时期内全社会建造和购置固定资产的工作量以及与此有关的费用的总称。该指标是反映固定资产投资规模、结构和发展速度的综合性指标，</w:t>
      </w:r>
      <w:r w:rsidRPr="00FF4DC6">
        <w:rPr>
          <w:rFonts w:ascii="仿宋" w:eastAsia="仿宋" w:hAnsi="仿宋"/>
          <w:sz w:val="28"/>
          <w:szCs w:val="28"/>
        </w:rPr>
        <w:t xml:space="preserve"> </w:t>
      </w:r>
      <w:r w:rsidRPr="00FF4DC6">
        <w:rPr>
          <w:rFonts w:ascii="仿宋" w:eastAsia="仿宋" w:hAnsi="仿宋" w:hint="eastAsia"/>
          <w:sz w:val="28"/>
          <w:szCs w:val="28"/>
        </w:rPr>
        <w:t>又是观察工程进度和考核投资效果的重要依据。</w:t>
      </w:r>
      <w:r w:rsidRPr="00FF4DC6">
        <w:rPr>
          <w:rFonts w:ascii="仿宋" w:eastAsia="仿宋" w:hAnsi="仿宋"/>
          <w:sz w:val="28"/>
          <w:szCs w:val="28"/>
        </w:rPr>
        <w:t xml:space="preserve"> </w:t>
      </w:r>
      <w:r w:rsidRPr="00FF4DC6">
        <w:rPr>
          <w:rFonts w:ascii="仿宋" w:eastAsia="仿宋" w:hAnsi="仿宋" w:hint="eastAsia"/>
          <w:sz w:val="28"/>
          <w:szCs w:val="28"/>
        </w:rPr>
        <w:t>全社会固定资产投资按登记注册类型可分为国有、集体、个体、联营、股份制、外商、港澳台商、其他等。</w:t>
      </w:r>
      <w:r w:rsidRPr="00FF4DC6">
        <w:rPr>
          <w:rFonts w:ascii="仿宋" w:eastAsia="仿宋" w:hAnsi="仿宋"/>
          <w:sz w:val="28"/>
          <w:szCs w:val="28"/>
        </w:rPr>
        <w:t xml:space="preserve"> </w:t>
      </w:r>
      <w:r w:rsidRPr="00FF4DC6">
        <w:rPr>
          <w:rFonts w:eastAsia="仿宋"/>
          <w:sz w:val="28"/>
          <w:szCs w:val="28"/>
        </w:rPr>
        <w:t> </w:t>
      </w:r>
      <w:r w:rsidRPr="00FF4DC6">
        <w:rPr>
          <w:rFonts w:ascii="仿宋" w:eastAsia="仿宋" w:hAnsi="仿宋"/>
          <w:sz w:val="28"/>
          <w:szCs w:val="28"/>
        </w:rPr>
        <w:t xml:space="preserve"> </w:t>
      </w:r>
    </w:p>
    <w:p w:rsidR="005F5B6E" w:rsidRDefault="005F5B6E" w:rsidP="005F5B6E">
      <w:pPr>
        <w:rPr>
          <w:rFonts w:ascii="仿宋" w:eastAsia="仿宋" w:hAnsi="仿宋" w:hint="eastAsia"/>
          <w:sz w:val="28"/>
          <w:szCs w:val="28"/>
        </w:rPr>
      </w:pPr>
      <w:r w:rsidRPr="00FF4DC6">
        <w:rPr>
          <w:rFonts w:ascii="仿宋" w:eastAsia="仿宋" w:hAnsi="仿宋" w:hint="eastAsia"/>
          <w:sz w:val="28"/>
          <w:szCs w:val="28"/>
        </w:rPr>
        <w:t>（</w:t>
      </w:r>
      <w:r w:rsidRPr="00FF4DC6">
        <w:rPr>
          <w:rFonts w:ascii="仿宋" w:eastAsia="仿宋" w:hAnsi="仿宋"/>
          <w:sz w:val="28"/>
          <w:szCs w:val="28"/>
        </w:rPr>
        <w:t>3</w:t>
      </w:r>
      <w:r w:rsidRPr="00FF4DC6">
        <w:rPr>
          <w:rFonts w:ascii="仿宋" w:eastAsia="仿宋" w:hAnsi="仿宋" w:hint="eastAsia"/>
          <w:sz w:val="28"/>
          <w:szCs w:val="28"/>
        </w:rPr>
        <w:t>）以上述任意一项指标</w:t>
      </w:r>
      <w:r w:rsidRPr="00FF4DC6">
        <w:rPr>
          <w:rFonts w:ascii="仿宋" w:eastAsia="仿宋" w:hAnsi="仿宋"/>
          <w:sz w:val="28"/>
          <w:szCs w:val="28"/>
        </w:rPr>
        <w:t>2008</w:t>
      </w:r>
      <w:r w:rsidRPr="00FF4DC6">
        <w:rPr>
          <w:rFonts w:ascii="仿宋" w:eastAsia="仿宋" w:hAnsi="仿宋" w:hint="eastAsia"/>
          <w:sz w:val="28"/>
          <w:szCs w:val="28"/>
        </w:rPr>
        <w:t>年的具体数据为依据，说明中国在世界经济实力的排名</w:t>
      </w:r>
      <w:r w:rsidRPr="00FF4DC6">
        <w:rPr>
          <w:rFonts w:ascii="仿宋" w:eastAsia="仿宋"/>
          <w:sz w:val="28"/>
          <w:szCs w:val="28"/>
        </w:rPr>
        <w:t> </w:t>
      </w:r>
      <w:r w:rsidRPr="00FF4DC6">
        <w:rPr>
          <w:rFonts w:ascii="仿宋" w:eastAsia="仿宋" w:hAnsi="仿宋" w:hint="eastAsia"/>
          <w:sz w:val="28"/>
          <w:szCs w:val="28"/>
        </w:rPr>
        <w:t>答：根据</w:t>
      </w:r>
      <w:r w:rsidRPr="00FF4DC6">
        <w:rPr>
          <w:rFonts w:ascii="仿宋" w:eastAsia="仿宋" w:hAnsi="仿宋"/>
          <w:sz w:val="28"/>
          <w:szCs w:val="28"/>
        </w:rPr>
        <w:t>2009</w:t>
      </w:r>
      <w:r w:rsidRPr="00FF4DC6">
        <w:rPr>
          <w:rFonts w:ascii="仿宋" w:eastAsia="仿宋" w:hAnsi="仿宋" w:hint="eastAsia"/>
          <w:sz w:val="28"/>
          <w:szCs w:val="28"/>
        </w:rPr>
        <w:t>年中国统计年鉴附录</w:t>
      </w:r>
      <w:r w:rsidRPr="00FF4DC6">
        <w:rPr>
          <w:rFonts w:ascii="仿宋" w:eastAsia="仿宋" w:hAnsi="仿宋"/>
          <w:sz w:val="28"/>
          <w:szCs w:val="28"/>
        </w:rPr>
        <w:t>2-1,2007</w:t>
      </w:r>
      <w:r w:rsidRPr="00FF4DC6">
        <w:rPr>
          <w:rFonts w:ascii="仿宋" w:eastAsia="仿宋" w:hAnsi="仿宋" w:hint="eastAsia"/>
          <w:sz w:val="28"/>
          <w:szCs w:val="28"/>
        </w:rPr>
        <w:t>年国土面积和人口，附录</w:t>
      </w:r>
      <w:r w:rsidRPr="00FF4DC6">
        <w:rPr>
          <w:rFonts w:ascii="仿宋" w:eastAsia="仿宋" w:hAnsi="仿宋"/>
          <w:sz w:val="28"/>
          <w:szCs w:val="28"/>
        </w:rPr>
        <w:t>2-3</w:t>
      </w:r>
      <w:r w:rsidRPr="00FF4DC6">
        <w:rPr>
          <w:rFonts w:ascii="仿宋" w:eastAsia="仿宋" w:hAnsi="仿宋" w:hint="eastAsia"/>
          <w:sz w:val="28"/>
          <w:szCs w:val="28"/>
        </w:rPr>
        <w:t>国内生产总值及其增长率表以及相关数据，按</w:t>
      </w:r>
      <w:r w:rsidRPr="00FF4DC6">
        <w:rPr>
          <w:rFonts w:ascii="仿宋" w:eastAsia="仿宋" w:hAnsi="仿宋"/>
          <w:sz w:val="28"/>
          <w:szCs w:val="28"/>
        </w:rPr>
        <w:t>2008</w:t>
      </w:r>
      <w:r w:rsidRPr="00FF4DC6">
        <w:rPr>
          <w:rFonts w:ascii="仿宋" w:eastAsia="仿宋" w:hAnsi="仿宋" w:hint="eastAsia"/>
          <w:sz w:val="28"/>
          <w:szCs w:val="28"/>
        </w:rPr>
        <w:t>年世界各国</w:t>
      </w:r>
      <w:r w:rsidRPr="00FF4DC6">
        <w:rPr>
          <w:rFonts w:ascii="仿宋" w:eastAsia="仿宋" w:hAnsi="仿宋"/>
          <w:sz w:val="28"/>
          <w:szCs w:val="28"/>
        </w:rPr>
        <w:t>GDP</w:t>
      </w:r>
      <w:r w:rsidRPr="00FF4DC6">
        <w:rPr>
          <w:rFonts w:ascii="仿宋" w:eastAsia="仿宋" w:hAnsi="仿宋" w:hint="eastAsia"/>
          <w:sz w:val="28"/>
          <w:szCs w:val="28"/>
        </w:rPr>
        <w:t>总量排名，中国已经超过欧洲各国，</w:t>
      </w:r>
      <w:r w:rsidRPr="00FF4DC6">
        <w:rPr>
          <w:rFonts w:ascii="仿宋" w:eastAsia="仿宋" w:hAnsi="仿宋"/>
          <w:sz w:val="28"/>
          <w:szCs w:val="28"/>
        </w:rPr>
        <w:t xml:space="preserve"> </w:t>
      </w:r>
      <w:r w:rsidRPr="00FF4DC6">
        <w:rPr>
          <w:rFonts w:ascii="仿宋" w:eastAsia="仿宋" w:hAnsi="仿宋" w:hint="eastAsia"/>
          <w:sz w:val="28"/>
          <w:szCs w:val="28"/>
        </w:rPr>
        <w:t>跃居世界第三。截止</w:t>
      </w:r>
      <w:r w:rsidRPr="00FF4DC6">
        <w:rPr>
          <w:rFonts w:ascii="仿宋" w:eastAsia="仿宋" w:hAnsi="仿宋"/>
          <w:sz w:val="28"/>
          <w:szCs w:val="28"/>
        </w:rPr>
        <w:t>2008</w:t>
      </w:r>
      <w:r w:rsidRPr="00FF4DC6">
        <w:rPr>
          <w:rFonts w:ascii="仿宋" w:eastAsia="仿宋" w:hAnsi="仿宋" w:hint="eastAsia"/>
          <w:sz w:val="28"/>
          <w:szCs w:val="28"/>
        </w:rPr>
        <w:t>年底，中国国内生产总值为</w:t>
      </w:r>
      <w:r w:rsidRPr="00FF4DC6">
        <w:rPr>
          <w:rFonts w:ascii="仿宋" w:eastAsia="仿宋" w:hAnsi="仿宋"/>
          <w:sz w:val="28"/>
          <w:szCs w:val="28"/>
        </w:rPr>
        <w:t>330</w:t>
      </w:r>
      <w:r w:rsidRPr="00FF4DC6">
        <w:rPr>
          <w:rFonts w:ascii="仿宋" w:eastAsia="仿宋" w:hAnsi="仿宋" w:hint="eastAsia"/>
          <w:sz w:val="28"/>
          <w:szCs w:val="28"/>
        </w:rPr>
        <w:t>，中国人均</w:t>
      </w:r>
      <w:r w:rsidRPr="00FF4DC6">
        <w:rPr>
          <w:rFonts w:ascii="仿宋" w:eastAsia="仿宋" w:hAnsi="仿宋"/>
          <w:sz w:val="28"/>
          <w:szCs w:val="28"/>
        </w:rPr>
        <w:t>GDP</w:t>
      </w:r>
      <w:r w:rsidRPr="00FF4DC6">
        <w:rPr>
          <w:rFonts w:ascii="仿宋" w:eastAsia="仿宋" w:hAnsi="仿宋" w:hint="eastAsia"/>
          <w:sz w:val="28"/>
          <w:szCs w:val="28"/>
        </w:rPr>
        <w:t>只约</w:t>
      </w:r>
      <w:r w:rsidRPr="00FF4DC6">
        <w:rPr>
          <w:rFonts w:ascii="仿宋" w:eastAsia="仿宋" w:hAnsi="仿宋"/>
          <w:sz w:val="28"/>
          <w:szCs w:val="28"/>
        </w:rPr>
        <w:t>3313</w:t>
      </w:r>
      <w:r w:rsidRPr="00FF4DC6">
        <w:rPr>
          <w:rFonts w:ascii="仿宋" w:eastAsia="仿宋" w:hAnsi="仿宋" w:hint="eastAsia"/>
          <w:sz w:val="28"/>
          <w:szCs w:val="28"/>
        </w:rPr>
        <w:t>美元，在全球</w:t>
      </w:r>
      <w:r w:rsidRPr="00FF4DC6">
        <w:rPr>
          <w:rFonts w:ascii="仿宋" w:eastAsia="仿宋" w:hAnsi="仿宋"/>
          <w:sz w:val="28"/>
          <w:szCs w:val="28"/>
        </w:rPr>
        <w:t>179</w:t>
      </w:r>
      <w:r w:rsidRPr="00FF4DC6">
        <w:rPr>
          <w:rFonts w:ascii="仿宋" w:eastAsia="仿宋" w:hAnsi="仿宋" w:hint="eastAsia"/>
          <w:sz w:val="28"/>
          <w:szCs w:val="28"/>
        </w:rPr>
        <w:t>个国家和地区中排名</w:t>
      </w:r>
      <w:r w:rsidRPr="00FF4DC6">
        <w:rPr>
          <w:rFonts w:ascii="仿宋" w:eastAsia="仿宋" w:hAnsi="仿宋"/>
          <w:sz w:val="28"/>
          <w:szCs w:val="28"/>
        </w:rPr>
        <w:t>100</w:t>
      </w:r>
      <w:r w:rsidRPr="00FF4DC6">
        <w:rPr>
          <w:rFonts w:ascii="仿宋" w:eastAsia="仿宋" w:hAnsi="仿宋" w:hint="eastAsia"/>
          <w:sz w:val="28"/>
          <w:szCs w:val="28"/>
        </w:rPr>
        <w:t>位之后。其实，所谓的世界经济排名，指的仅仅是经济体的经济规模。这种按规模排名是不能真正判断一个国家的经济实力的，它所带来的主要是心理影响。因此，不能以排名就认为中国是经济强国了，目前的中国充其量</w:t>
      </w:r>
      <w:r w:rsidRPr="00FF4DC6">
        <w:rPr>
          <w:rFonts w:ascii="仿宋" w:eastAsia="仿宋" w:hAnsi="仿宋" w:hint="eastAsia"/>
          <w:sz w:val="28"/>
          <w:szCs w:val="28"/>
        </w:rPr>
        <w:lastRenderedPageBreak/>
        <w:t>是一个经济大国。</w:t>
      </w:r>
      <w:r w:rsidRPr="00FF4DC6">
        <w:rPr>
          <w:rFonts w:ascii="仿宋" w:eastAsia="仿宋"/>
          <w:sz w:val="28"/>
          <w:szCs w:val="28"/>
        </w:rPr>
        <w:t> </w:t>
      </w:r>
      <w:r w:rsidRPr="00FF4DC6">
        <w:rPr>
          <w:rFonts w:ascii="仿宋" w:eastAsia="仿宋" w:hAnsi="仿宋"/>
          <w:sz w:val="28"/>
          <w:szCs w:val="28"/>
        </w:rPr>
        <w:t xml:space="preserve"> </w:t>
      </w:r>
      <w:r w:rsidRPr="00FF4DC6">
        <w:rPr>
          <w:rFonts w:ascii="仿宋" w:eastAsia="仿宋" w:hAnsi="仿宋" w:hint="eastAsia"/>
          <w:sz w:val="28"/>
          <w:szCs w:val="28"/>
        </w:rPr>
        <w:t>稍加认识就可以看出，今天的</w:t>
      </w:r>
      <w:r w:rsidRPr="00FF4DC6">
        <w:rPr>
          <w:rFonts w:ascii="仿宋" w:eastAsia="仿宋" w:hAnsi="仿宋"/>
          <w:sz w:val="28"/>
          <w:szCs w:val="28"/>
        </w:rPr>
        <w:t>GDP</w:t>
      </w:r>
      <w:r w:rsidRPr="00FF4DC6">
        <w:rPr>
          <w:rFonts w:ascii="仿宋" w:eastAsia="仿宋" w:hAnsi="仿宋" w:hint="eastAsia"/>
          <w:sz w:val="28"/>
          <w:szCs w:val="28"/>
        </w:rPr>
        <w:t>变化并没有改变中国在世界经济生活中的基本定位。虽然就</w:t>
      </w:r>
      <w:r w:rsidRPr="00FF4DC6">
        <w:rPr>
          <w:rFonts w:ascii="仿宋" w:eastAsia="仿宋" w:hAnsi="仿宋"/>
          <w:sz w:val="28"/>
          <w:szCs w:val="28"/>
        </w:rPr>
        <w:t>GDP</w:t>
      </w:r>
      <w:r w:rsidRPr="00FF4DC6">
        <w:rPr>
          <w:rFonts w:ascii="仿宋" w:eastAsia="仿宋" w:hAnsi="仿宋" w:hint="eastAsia"/>
          <w:sz w:val="28"/>
          <w:szCs w:val="28"/>
        </w:rPr>
        <w:t>而言，目前中日两国几乎相等，但若以人均</w:t>
      </w:r>
      <w:r w:rsidRPr="00FF4DC6">
        <w:rPr>
          <w:rFonts w:ascii="仿宋" w:eastAsia="仿宋" w:hAnsi="仿宋"/>
          <w:sz w:val="28"/>
          <w:szCs w:val="28"/>
        </w:rPr>
        <w:t>GD</w:t>
      </w:r>
      <w:r w:rsidRPr="00FF4DC6">
        <w:rPr>
          <w:rFonts w:ascii="仿宋" w:eastAsia="仿宋" w:hAnsi="仿宋" w:hint="eastAsia"/>
          <w:sz w:val="28"/>
          <w:szCs w:val="28"/>
        </w:rPr>
        <w:t>P来看，两者相差悬殊。根据数据显示，2008年中国GDP与日本GDP总量虽然仅相差5222亿美元，但日本人口仅为中国的9.691%，日本每人平均GDP为38536.43美元，而中国仅为3338.82美元，所以中国的人均GDP与日本相差11.54倍。目前，中国人均GDP仍然是居世界100位以后，人口多、底子薄、相对资源少、贫困人口多仍是中国的基本国情。</w:t>
      </w:r>
    </w:p>
    <w:p w:rsidR="005F5B6E" w:rsidRDefault="005F5B6E" w:rsidP="005F5B6E">
      <w:pPr>
        <w:rPr>
          <w:rFonts w:ascii="仿宋" w:eastAsia="仿宋"/>
          <w:sz w:val="30"/>
          <w:szCs w:val="30"/>
        </w:rPr>
      </w:pPr>
      <w:r w:rsidRPr="00430BFC">
        <w:rPr>
          <w:rFonts w:ascii="仿宋" w:eastAsia="仿宋" w:hAnsi="仿宋"/>
          <w:sz w:val="32"/>
          <w:szCs w:val="32"/>
        </w:rPr>
        <w:t>2</w:t>
      </w:r>
      <w:r w:rsidRPr="00430BFC">
        <w:rPr>
          <w:rFonts w:ascii="仿宋" w:eastAsia="仿宋" w:hAnsi="仿宋" w:hint="eastAsia"/>
          <w:sz w:val="32"/>
          <w:szCs w:val="32"/>
        </w:rPr>
        <w:t>、（</w:t>
      </w:r>
      <w:r w:rsidRPr="00430BFC">
        <w:rPr>
          <w:rFonts w:ascii="仿宋" w:eastAsia="仿宋" w:hAnsi="仿宋"/>
          <w:sz w:val="32"/>
          <w:szCs w:val="32"/>
        </w:rPr>
        <w:t>1</w:t>
      </w:r>
      <w:r w:rsidRPr="00430BFC">
        <w:rPr>
          <w:rFonts w:ascii="仿宋" w:eastAsia="仿宋" w:hAnsi="仿宋" w:hint="eastAsia"/>
          <w:sz w:val="32"/>
          <w:szCs w:val="32"/>
        </w:rPr>
        <w:t>）</w:t>
      </w:r>
      <w:r w:rsidRPr="00430BFC">
        <w:rPr>
          <w:rFonts w:ascii="仿宋" w:eastAsia="仿宋"/>
          <w:sz w:val="30"/>
          <w:szCs w:val="30"/>
        </w:rPr>
        <w:t> </w:t>
      </w:r>
    </w:p>
    <w:p w:rsidR="005F5B6E" w:rsidRPr="00430BFC" w:rsidRDefault="005F5B6E" w:rsidP="005F5B6E">
      <w:pPr>
        <w:rPr>
          <w:rFonts w:ascii="仿宋" w:eastAsia="仿宋" w:hAnsi="仿宋"/>
          <w:sz w:val="30"/>
          <w:szCs w:val="30"/>
        </w:rPr>
      </w:pPr>
      <w:r w:rsidRPr="00430BFC">
        <w:rPr>
          <w:rFonts w:ascii="仿宋" w:eastAsia="仿宋" w:hAnsi="仿宋" w:hint="eastAsia"/>
          <w:sz w:val="30"/>
          <w:szCs w:val="30"/>
        </w:rPr>
        <w:t>国内生产总值</w:t>
      </w:r>
      <w:r w:rsidRPr="00430BFC">
        <w:rPr>
          <w:rFonts w:ascii="仿宋" w:eastAsia="仿宋" w:hAnsi="仿宋"/>
          <w:sz w:val="30"/>
          <w:szCs w:val="30"/>
        </w:rPr>
        <w:t>=</w:t>
      </w:r>
      <w:r w:rsidRPr="00430BFC">
        <w:rPr>
          <w:rFonts w:ascii="仿宋" w:eastAsia="仿宋" w:hAnsi="仿宋" w:hint="eastAsia"/>
          <w:sz w:val="30"/>
          <w:szCs w:val="30"/>
        </w:rPr>
        <w:t>最终消费</w:t>
      </w:r>
      <w:r w:rsidRPr="00430BFC">
        <w:rPr>
          <w:rFonts w:ascii="仿宋" w:eastAsia="仿宋" w:hAnsi="仿宋"/>
          <w:sz w:val="30"/>
          <w:szCs w:val="30"/>
        </w:rPr>
        <w:t>+</w:t>
      </w:r>
      <w:r w:rsidRPr="00430BFC">
        <w:rPr>
          <w:rFonts w:ascii="仿宋" w:eastAsia="仿宋" w:hAnsi="仿宋" w:hint="eastAsia"/>
          <w:sz w:val="30"/>
          <w:szCs w:val="30"/>
        </w:rPr>
        <w:t>资本形成总额</w:t>
      </w:r>
      <w:r w:rsidRPr="00430BFC">
        <w:rPr>
          <w:rFonts w:ascii="仿宋" w:eastAsia="仿宋" w:hAnsi="仿宋"/>
          <w:sz w:val="30"/>
          <w:szCs w:val="30"/>
        </w:rPr>
        <w:t>+</w:t>
      </w:r>
      <w:r w:rsidRPr="00430BFC">
        <w:rPr>
          <w:rFonts w:ascii="仿宋" w:eastAsia="仿宋" w:hAnsi="仿宋" w:hint="eastAsia"/>
          <w:sz w:val="30"/>
          <w:szCs w:val="30"/>
        </w:rPr>
        <w:t>净出口</w:t>
      </w:r>
    </w:p>
    <w:p w:rsidR="005F5B6E" w:rsidRDefault="005F5B6E" w:rsidP="005F5B6E">
      <w:pPr>
        <w:rPr>
          <w:rFonts w:ascii="仿宋" w:eastAsia="仿宋"/>
          <w:sz w:val="30"/>
          <w:szCs w:val="30"/>
        </w:rPr>
      </w:pPr>
      <w:r>
        <w:rPr>
          <w:rFonts w:ascii="仿宋" w:eastAsia="仿宋" w:hAnsi="仿宋" w:hint="eastAsia"/>
          <w:sz w:val="30"/>
          <w:szCs w:val="30"/>
        </w:rPr>
        <w:t xml:space="preserve">            </w:t>
      </w:r>
      <w:r w:rsidRPr="00430BFC">
        <w:rPr>
          <w:rFonts w:ascii="仿宋" w:eastAsia="仿宋" w:hAnsi="仿宋"/>
          <w:sz w:val="30"/>
          <w:szCs w:val="30"/>
        </w:rPr>
        <w:t>=8110+2037+</w:t>
      </w:r>
      <w:r w:rsidRPr="00430BFC">
        <w:rPr>
          <w:rFonts w:ascii="仿宋" w:eastAsia="仿宋" w:hAnsi="仿宋" w:hint="eastAsia"/>
          <w:sz w:val="30"/>
          <w:szCs w:val="30"/>
        </w:rPr>
        <w:t>（</w:t>
      </w:r>
      <w:r w:rsidRPr="00430BFC">
        <w:rPr>
          <w:rFonts w:ascii="仿宋" w:eastAsia="仿宋" w:hAnsi="仿宋"/>
          <w:sz w:val="30"/>
          <w:szCs w:val="30"/>
        </w:rPr>
        <w:t>1200-1060</w:t>
      </w:r>
      <w:r w:rsidRPr="00430BFC">
        <w:rPr>
          <w:rFonts w:ascii="仿宋" w:eastAsia="仿宋" w:hAnsi="仿宋" w:hint="eastAsia"/>
          <w:sz w:val="30"/>
          <w:szCs w:val="30"/>
        </w:rPr>
        <w:t>）</w:t>
      </w:r>
      <w:r w:rsidRPr="00430BFC">
        <w:rPr>
          <w:rFonts w:ascii="仿宋" w:eastAsia="仿宋" w:hAnsi="仿宋"/>
          <w:sz w:val="30"/>
          <w:szCs w:val="30"/>
        </w:rPr>
        <w:t>=10287</w:t>
      </w:r>
      <w:r w:rsidRPr="00430BFC">
        <w:rPr>
          <w:rFonts w:ascii="仿宋" w:eastAsia="仿宋" w:hAnsi="仿宋" w:hint="eastAsia"/>
          <w:sz w:val="30"/>
          <w:szCs w:val="30"/>
        </w:rPr>
        <w:t>（亿元）</w:t>
      </w:r>
      <w:r w:rsidRPr="00430BFC">
        <w:rPr>
          <w:rFonts w:ascii="仿宋" w:eastAsia="仿宋"/>
          <w:sz w:val="30"/>
          <w:szCs w:val="30"/>
        </w:rPr>
        <w:t> </w:t>
      </w:r>
    </w:p>
    <w:p w:rsidR="005F5B6E" w:rsidRDefault="005F5B6E" w:rsidP="005F5B6E">
      <w:pPr>
        <w:rPr>
          <w:rFonts w:ascii="仿宋" w:eastAsia="仿宋" w:hAnsi="仿宋"/>
          <w:sz w:val="30"/>
          <w:szCs w:val="30"/>
        </w:rPr>
      </w:pPr>
      <w:r w:rsidRPr="00430BFC">
        <w:rPr>
          <w:rFonts w:ascii="仿宋" w:eastAsia="仿宋" w:hAnsi="仿宋" w:hint="eastAsia"/>
          <w:sz w:val="30"/>
          <w:szCs w:val="30"/>
        </w:rPr>
        <w:t>中间消耗</w:t>
      </w:r>
      <w:r w:rsidRPr="00430BFC">
        <w:rPr>
          <w:rFonts w:ascii="仿宋" w:eastAsia="仿宋" w:hAnsi="仿宋"/>
          <w:sz w:val="30"/>
          <w:szCs w:val="30"/>
        </w:rPr>
        <w:t>=</w:t>
      </w:r>
      <w:r w:rsidRPr="00430BFC">
        <w:rPr>
          <w:rFonts w:ascii="仿宋" w:eastAsia="仿宋" w:hAnsi="仿宋" w:hint="eastAsia"/>
          <w:sz w:val="30"/>
          <w:szCs w:val="30"/>
        </w:rPr>
        <w:t>总产出</w:t>
      </w:r>
      <w:r w:rsidRPr="00430BFC">
        <w:rPr>
          <w:rFonts w:ascii="仿宋" w:eastAsia="仿宋" w:hAnsi="仿宋"/>
          <w:sz w:val="30"/>
          <w:szCs w:val="30"/>
        </w:rPr>
        <w:t>-</w:t>
      </w:r>
      <w:r w:rsidRPr="00430BFC">
        <w:rPr>
          <w:rFonts w:ascii="仿宋" w:eastAsia="仿宋" w:hAnsi="仿宋" w:hint="eastAsia"/>
          <w:sz w:val="30"/>
          <w:szCs w:val="30"/>
        </w:rPr>
        <w:t>国内生产总值</w:t>
      </w:r>
    </w:p>
    <w:p w:rsidR="005F5B6E" w:rsidRDefault="005F5B6E" w:rsidP="005F5B6E">
      <w:pPr>
        <w:rPr>
          <w:rFonts w:ascii="仿宋" w:eastAsia="仿宋" w:hAnsi="仿宋"/>
          <w:sz w:val="30"/>
          <w:szCs w:val="30"/>
        </w:rPr>
      </w:pPr>
      <w:r>
        <w:rPr>
          <w:rFonts w:ascii="仿宋" w:eastAsia="仿宋" w:hAnsi="仿宋" w:hint="eastAsia"/>
          <w:sz w:val="30"/>
          <w:szCs w:val="30"/>
        </w:rPr>
        <w:t xml:space="preserve">        </w:t>
      </w:r>
      <w:r w:rsidRPr="00430BFC">
        <w:rPr>
          <w:rFonts w:ascii="仿宋" w:eastAsia="仿宋" w:hAnsi="仿宋"/>
          <w:sz w:val="30"/>
          <w:szCs w:val="30"/>
        </w:rPr>
        <w:t>=15000-10287=4713</w:t>
      </w:r>
      <w:r w:rsidRPr="00430BFC">
        <w:rPr>
          <w:rFonts w:ascii="仿宋" w:eastAsia="仿宋" w:hAnsi="仿宋" w:hint="eastAsia"/>
          <w:sz w:val="30"/>
          <w:szCs w:val="30"/>
        </w:rPr>
        <w:t>（亿元）</w:t>
      </w:r>
      <w:r w:rsidRPr="00430BFC">
        <w:rPr>
          <w:rFonts w:ascii="仿宋" w:eastAsia="仿宋"/>
          <w:sz w:val="30"/>
          <w:szCs w:val="30"/>
        </w:rPr>
        <w:t> </w:t>
      </w:r>
      <w:r w:rsidRPr="00430BFC">
        <w:rPr>
          <w:rFonts w:ascii="仿宋" w:eastAsia="仿宋" w:hAnsi="仿宋"/>
          <w:sz w:val="30"/>
          <w:szCs w:val="30"/>
        </w:rPr>
        <w:t xml:space="preserve"> </w:t>
      </w:r>
    </w:p>
    <w:p w:rsidR="005F5B6E" w:rsidRDefault="005F5B6E" w:rsidP="005F5B6E">
      <w:pPr>
        <w:rPr>
          <w:rFonts w:ascii="仿宋" w:eastAsia="仿宋" w:hAnsi="仿宋"/>
          <w:sz w:val="30"/>
          <w:szCs w:val="30"/>
        </w:rPr>
      </w:pPr>
      <w:r w:rsidRPr="00430BFC">
        <w:rPr>
          <w:rFonts w:ascii="仿宋" w:eastAsia="仿宋" w:hAnsi="仿宋" w:hint="eastAsia"/>
          <w:sz w:val="30"/>
          <w:szCs w:val="30"/>
        </w:rPr>
        <w:t>营业盈余</w:t>
      </w:r>
      <w:r w:rsidRPr="00430BFC">
        <w:rPr>
          <w:rFonts w:ascii="仿宋" w:eastAsia="仿宋" w:hAnsi="仿宋"/>
          <w:sz w:val="30"/>
          <w:szCs w:val="30"/>
        </w:rPr>
        <w:t>=</w:t>
      </w:r>
      <w:r w:rsidRPr="00430BFC">
        <w:rPr>
          <w:rFonts w:ascii="仿宋" w:eastAsia="仿宋" w:hAnsi="仿宋" w:hint="eastAsia"/>
          <w:sz w:val="30"/>
          <w:szCs w:val="30"/>
        </w:rPr>
        <w:t>国内生产总值</w:t>
      </w:r>
      <w:r w:rsidRPr="00430BFC">
        <w:rPr>
          <w:rFonts w:ascii="仿宋" w:eastAsia="仿宋" w:hAnsi="仿宋"/>
          <w:sz w:val="30"/>
          <w:szCs w:val="30"/>
        </w:rPr>
        <w:t>-</w:t>
      </w:r>
      <w:r w:rsidRPr="00430BFC">
        <w:rPr>
          <w:rFonts w:ascii="仿宋" w:eastAsia="仿宋" w:hAnsi="仿宋" w:hint="eastAsia"/>
          <w:sz w:val="30"/>
          <w:szCs w:val="30"/>
        </w:rPr>
        <w:t>固定资本消耗</w:t>
      </w:r>
      <w:r w:rsidRPr="00430BFC">
        <w:rPr>
          <w:rFonts w:ascii="仿宋" w:eastAsia="仿宋" w:hAnsi="仿宋"/>
          <w:sz w:val="30"/>
          <w:szCs w:val="30"/>
        </w:rPr>
        <w:t>-</w:t>
      </w:r>
      <w:r w:rsidRPr="00430BFC">
        <w:rPr>
          <w:rFonts w:ascii="仿宋" w:eastAsia="仿宋" w:hAnsi="仿宋" w:hint="eastAsia"/>
          <w:sz w:val="30"/>
          <w:szCs w:val="30"/>
        </w:rPr>
        <w:t>劳动者报酬</w:t>
      </w:r>
      <w:r w:rsidRPr="00430BFC">
        <w:rPr>
          <w:rFonts w:ascii="仿宋" w:eastAsia="仿宋" w:hAnsi="仿宋"/>
          <w:sz w:val="30"/>
          <w:szCs w:val="30"/>
        </w:rPr>
        <w:t>-</w:t>
      </w:r>
      <w:r w:rsidRPr="00430BFC">
        <w:rPr>
          <w:rFonts w:ascii="仿宋" w:eastAsia="仿宋" w:hAnsi="仿宋" w:hint="eastAsia"/>
          <w:sz w:val="30"/>
          <w:szCs w:val="30"/>
        </w:rPr>
        <w:t>生产税净额</w:t>
      </w:r>
    </w:p>
    <w:p w:rsidR="005F5B6E" w:rsidRDefault="005F5B6E" w:rsidP="005F5B6E">
      <w:pPr>
        <w:rPr>
          <w:rFonts w:ascii="仿宋" w:eastAsia="仿宋"/>
          <w:sz w:val="30"/>
          <w:szCs w:val="30"/>
        </w:rPr>
      </w:pPr>
      <w:r>
        <w:rPr>
          <w:rFonts w:ascii="仿宋" w:eastAsia="仿宋" w:hAnsi="仿宋" w:hint="eastAsia"/>
          <w:sz w:val="30"/>
          <w:szCs w:val="30"/>
        </w:rPr>
        <w:t xml:space="preserve">        </w:t>
      </w:r>
      <w:r w:rsidRPr="00430BFC">
        <w:rPr>
          <w:rFonts w:ascii="仿宋" w:eastAsia="仿宋" w:hAnsi="仿宋"/>
          <w:sz w:val="30"/>
          <w:szCs w:val="30"/>
        </w:rPr>
        <w:t>=10287-1480-5240-</w:t>
      </w:r>
      <w:r w:rsidRPr="00430BFC">
        <w:rPr>
          <w:rFonts w:ascii="仿宋" w:eastAsia="仿宋" w:hAnsi="仿宋" w:hint="eastAsia"/>
          <w:sz w:val="30"/>
          <w:szCs w:val="30"/>
        </w:rPr>
        <w:t>（</w:t>
      </w:r>
      <w:r w:rsidRPr="00430BFC">
        <w:rPr>
          <w:rFonts w:ascii="仿宋" w:eastAsia="仿宋" w:hAnsi="仿宋"/>
          <w:sz w:val="30"/>
          <w:szCs w:val="30"/>
        </w:rPr>
        <w:t>610-15</w:t>
      </w:r>
      <w:r w:rsidRPr="00430BFC">
        <w:rPr>
          <w:rFonts w:ascii="仿宋" w:eastAsia="仿宋" w:hAnsi="仿宋" w:hint="eastAsia"/>
          <w:sz w:val="30"/>
          <w:szCs w:val="30"/>
        </w:rPr>
        <w:t>）</w:t>
      </w:r>
      <w:r w:rsidRPr="00430BFC">
        <w:rPr>
          <w:rFonts w:ascii="仿宋" w:eastAsia="仿宋" w:hAnsi="仿宋"/>
          <w:sz w:val="30"/>
          <w:szCs w:val="30"/>
        </w:rPr>
        <w:t xml:space="preserve"> =2972</w:t>
      </w:r>
      <w:r w:rsidRPr="00430BFC">
        <w:rPr>
          <w:rFonts w:ascii="仿宋" w:eastAsia="仿宋" w:hAnsi="仿宋" w:hint="eastAsia"/>
          <w:sz w:val="30"/>
          <w:szCs w:val="30"/>
        </w:rPr>
        <w:t>（亿元）</w:t>
      </w:r>
      <w:r w:rsidRPr="00430BFC">
        <w:rPr>
          <w:rFonts w:ascii="仿宋" w:eastAsia="仿宋"/>
          <w:sz w:val="30"/>
          <w:szCs w:val="30"/>
        </w:rPr>
        <w:t> </w:t>
      </w:r>
    </w:p>
    <w:p w:rsidR="005F5B6E" w:rsidRPr="00FE7F4F" w:rsidRDefault="005F5B6E" w:rsidP="005F5B6E">
      <w:pPr>
        <w:rPr>
          <w:rFonts w:ascii="仿宋" w:eastAsia="仿宋"/>
          <w:sz w:val="30"/>
          <w:szCs w:val="30"/>
        </w:rPr>
      </w:pPr>
      <w:r w:rsidRPr="00430BFC">
        <w:rPr>
          <w:rFonts w:ascii="仿宋" w:eastAsia="仿宋" w:hAnsi="仿宋" w:hint="eastAsia"/>
          <w:sz w:val="30"/>
          <w:szCs w:val="30"/>
        </w:rPr>
        <w:t>（</w:t>
      </w:r>
      <w:r w:rsidRPr="00430BFC">
        <w:rPr>
          <w:rFonts w:ascii="仿宋" w:eastAsia="仿宋" w:hAnsi="仿宋"/>
          <w:sz w:val="30"/>
          <w:szCs w:val="30"/>
        </w:rPr>
        <w:t>2</w:t>
      </w:r>
      <w:r w:rsidRPr="00430BFC">
        <w:rPr>
          <w:rFonts w:ascii="仿宋" w:eastAsia="仿宋" w:hAnsi="仿宋" w:hint="eastAsia"/>
          <w:sz w:val="30"/>
          <w:szCs w:val="30"/>
        </w:rPr>
        <w:t>）</w:t>
      </w:r>
    </w:p>
    <w:tbl>
      <w:tblPr>
        <w:tblStyle w:val="a5"/>
        <w:tblW w:w="0" w:type="auto"/>
        <w:jc w:val="center"/>
        <w:tblLook w:val="04A0"/>
      </w:tblPr>
      <w:tblGrid>
        <w:gridCol w:w="2130"/>
        <w:gridCol w:w="1380"/>
        <w:gridCol w:w="2694"/>
        <w:gridCol w:w="2318"/>
      </w:tblGrid>
      <w:tr w:rsidR="005F5B6E" w:rsidRPr="00430BFC" w:rsidTr="009940A9">
        <w:trPr>
          <w:jc w:val="center"/>
        </w:trPr>
        <w:tc>
          <w:tcPr>
            <w:tcW w:w="8522" w:type="dxa"/>
            <w:gridSpan w:val="4"/>
            <w:vAlign w:val="center"/>
          </w:tcPr>
          <w:p w:rsidR="005F5B6E" w:rsidRPr="00430BFC" w:rsidRDefault="005F5B6E" w:rsidP="009940A9">
            <w:pPr>
              <w:ind w:right="420"/>
              <w:jc w:val="right"/>
              <w:rPr>
                <w:rFonts w:ascii="仿宋" w:eastAsia="仿宋" w:hAnsi="仿宋"/>
                <w:sz w:val="28"/>
                <w:szCs w:val="28"/>
              </w:rPr>
            </w:pPr>
            <w:r w:rsidRPr="00430BFC">
              <w:rPr>
                <w:rFonts w:ascii="仿宋" w:eastAsia="仿宋" w:hAnsi="仿宋" w:hint="eastAsia"/>
                <w:sz w:val="28"/>
                <w:szCs w:val="28"/>
              </w:rPr>
              <w:t xml:space="preserve">国内生产总值账户  </w:t>
            </w:r>
            <w:r>
              <w:rPr>
                <w:rFonts w:ascii="仿宋" w:eastAsia="仿宋" w:hAnsi="仿宋" w:hint="eastAsia"/>
                <w:sz w:val="28"/>
                <w:szCs w:val="28"/>
              </w:rPr>
              <w:t xml:space="preserve">        </w:t>
            </w:r>
            <w:r w:rsidRPr="00430BFC">
              <w:rPr>
                <w:rFonts w:ascii="仿宋" w:eastAsia="仿宋" w:hAnsi="仿宋" w:hint="eastAsia"/>
                <w:sz w:val="28"/>
                <w:szCs w:val="28"/>
              </w:rPr>
              <w:t>单位：亿元</w:t>
            </w:r>
            <w:r w:rsidRPr="00430BFC">
              <w:rPr>
                <w:rFonts w:ascii="仿宋" w:eastAsia="仿宋"/>
                <w:sz w:val="28"/>
                <w:szCs w:val="28"/>
              </w:rPr>
              <w:t> </w:t>
            </w:r>
          </w:p>
        </w:tc>
      </w:tr>
      <w:tr w:rsidR="005F5B6E" w:rsidRPr="00430BFC" w:rsidTr="009940A9">
        <w:trPr>
          <w:jc w:val="center"/>
        </w:trPr>
        <w:tc>
          <w:tcPr>
            <w:tcW w:w="3510" w:type="dxa"/>
            <w:gridSpan w:val="2"/>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使用</w:t>
            </w:r>
            <w:r w:rsidRPr="00430BFC">
              <w:rPr>
                <w:rFonts w:ascii="仿宋" w:eastAsia="仿宋"/>
                <w:sz w:val="28"/>
                <w:szCs w:val="28"/>
              </w:rPr>
              <w:t> </w:t>
            </w:r>
          </w:p>
        </w:tc>
        <w:tc>
          <w:tcPr>
            <w:tcW w:w="5012" w:type="dxa"/>
            <w:gridSpan w:val="2"/>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来源</w:t>
            </w:r>
            <w:r w:rsidRPr="00430BFC">
              <w:rPr>
                <w:rFonts w:ascii="仿宋" w:eastAsia="仿宋"/>
                <w:sz w:val="28"/>
                <w:szCs w:val="28"/>
              </w:rPr>
              <w:t> </w:t>
            </w:r>
          </w:p>
        </w:tc>
      </w:tr>
      <w:tr w:rsidR="005F5B6E" w:rsidRPr="00430BFC" w:rsidTr="009940A9">
        <w:trPr>
          <w:jc w:val="center"/>
        </w:trPr>
        <w:tc>
          <w:tcPr>
            <w:tcW w:w="2130"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总产出</w:t>
            </w:r>
            <w:r w:rsidRPr="00430BFC">
              <w:rPr>
                <w:rFonts w:ascii="仿宋" w:eastAsia="仿宋"/>
                <w:sz w:val="28"/>
                <w:szCs w:val="28"/>
              </w:rPr>
              <w:t> </w:t>
            </w:r>
          </w:p>
        </w:tc>
        <w:tc>
          <w:tcPr>
            <w:tcW w:w="1380"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sz w:val="28"/>
                <w:szCs w:val="28"/>
              </w:rPr>
              <w:t>15000</w:t>
            </w:r>
            <w:r w:rsidRPr="00430BFC">
              <w:rPr>
                <w:rFonts w:ascii="仿宋" w:eastAsia="仿宋"/>
                <w:sz w:val="28"/>
                <w:szCs w:val="28"/>
              </w:rPr>
              <w:t> </w:t>
            </w:r>
          </w:p>
        </w:tc>
        <w:tc>
          <w:tcPr>
            <w:tcW w:w="2694"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最终消费</w:t>
            </w:r>
            <w:r w:rsidRPr="00430BFC">
              <w:rPr>
                <w:rFonts w:ascii="仿宋" w:eastAsia="仿宋"/>
                <w:sz w:val="28"/>
                <w:szCs w:val="28"/>
              </w:rPr>
              <w:t>   </w:t>
            </w:r>
          </w:p>
        </w:tc>
        <w:tc>
          <w:tcPr>
            <w:tcW w:w="2318" w:type="dxa"/>
            <w:vAlign w:val="center"/>
          </w:tcPr>
          <w:p w:rsidR="005F5B6E" w:rsidRPr="00430BFC" w:rsidRDefault="005F5B6E" w:rsidP="009940A9">
            <w:pPr>
              <w:jc w:val="center"/>
              <w:rPr>
                <w:rFonts w:ascii="仿宋" w:eastAsia="仿宋" w:hAnsi="仿宋"/>
                <w:sz w:val="28"/>
                <w:szCs w:val="28"/>
              </w:rPr>
            </w:pPr>
            <w:r w:rsidRPr="00430BFC">
              <w:rPr>
                <w:rFonts w:ascii="仿宋" w:eastAsia="仿宋"/>
                <w:sz w:val="28"/>
                <w:szCs w:val="28"/>
              </w:rPr>
              <w:t> </w:t>
            </w:r>
            <w:r w:rsidRPr="00430BFC">
              <w:rPr>
                <w:rFonts w:ascii="仿宋" w:eastAsia="仿宋" w:hAnsi="仿宋"/>
                <w:sz w:val="28"/>
                <w:szCs w:val="28"/>
              </w:rPr>
              <w:t>8110</w:t>
            </w:r>
            <w:r w:rsidRPr="00430BFC">
              <w:rPr>
                <w:rFonts w:ascii="仿宋" w:eastAsia="仿宋"/>
                <w:sz w:val="28"/>
                <w:szCs w:val="28"/>
              </w:rPr>
              <w:t> </w:t>
            </w:r>
          </w:p>
        </w:tc>
      </w:tr>
      <w:tr w:rsidR="005F5B6E" w:rsidRPr="00430BFC" w:rsidTr="009940A9">
        <w:trPr>
          <w:jc w:val="center"/>
        </w:trPr>
        <w:tc>
          <w:tcPr>
            <w:tcW w:w="2130"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减：中间消耗</w:t>
            </w:r>
            <w:r w:rsidRPr="00430BFC">
              <w:rPr>
                <w:rFonts w:ascii="仿宋" w:eastAsia="仿宋"/>
                <w:sz w:val="28"/>
                <w:szCs w:val="28"/>
              </w:rPr>
              <w:t> </w:t>
            </w:r>
          </w:p>
        </w:tc>
        <w:tc>
          <w:tcPr>
            <w:tcW w:w="1380"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sz w:val="28"/>
                <w:szCs w:val="28"/>
              </w:rPr>
              <w:t>4713</w:t>
            </w:r>
            <w:r w:rsidRPr="00430BFC">
              <w:rPr>
                <w:rFonts w:ascii="仿宋" w:eastAsia="仿宋"/>
                <w:sz w:val="28"/>
                <w:szCs w:val="28"/>
              </w:rPr>
              <w:t> </w:t>
            </w:r>
          </w:p>
        </w:tc>
        <w:tc>
          <w:tcPr>
            <w:tcW w:w="2694"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居民消费</w:t>
            </w:r>
          </w:p>
        </w:tc>
        <w:tc>
          <w:tcPr>
            <w:tcW w:w="2318" w:type="dxa"/>
            <w:vAlign w:val="center"/>
          </w:tcPr>
          <w:p w:rsidR="005F5B6E" w:rsidRPr="00430BFC" w:rsidRDefault="005F5B6E" w:rsidP="009940A9">
            <w:pPr>
              <w:jc w:val="center"/>
              <w:rPr>
                <w:rFonts w:ascii="仿宋" w:eastAsia="仿宋" w:hAnsi="仿宋"/>
                <w:sz w:val="28"/>
                <w:szCs w:val="28"/>
              </w:rPr>
            </w:pPr>
            <w:r w:rsidRPr="00430BFC">
              <w:rPr>
                <w:rFonts w:ascii="仿宋" w:eastAsia="仿宋"/>
                <w:sz w:val="28"/>
                <w:szCs w:val="28"/>
              </w:rPr>
              <w:t> </w:t>
            </w:r>
            <w:r w:rsidRPr="00430BFC">
              <w:rPr>
                <w:rFonts w:ascii="仿宋" w:eastAsia="仿宋" w:hAnsi="仿宋"/>
                <w:sz w:val="28"/>
                <w:szCs w:val="28"/>
              </w:rPr>
              <w:t>5600</w:t>
            </w:r>
          </w:p>
        </w:tc>
      </w:tr>
      <w:tr w:rsidR="005F5B6E" w:rsidRPr="00430BFC" w:rsidTr="009940A9">
        <w:trPr>
          <w:jc w:val="center"/>
        </w:trPr>
        <w:tc>
          <w:tcPr>
            <w:tcW w:w="2130"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劳动者报酬</w:t>
            </w:r>
          </w:p>
        </w:tc>
        <w:tc>
          <w:tcPr>
            <w:tcW w:w="1380"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sz w:val="28"/>
                <w:szCs w:val="28"/>
              </w:rPr>
              <w:t>5240</w:t>
            </w:r>
            <w:r w:rsidRPr="00430BFC">
              <w:rPr>
                <w:rFonts w:ascii="仿宋" w:eastAsia="仿宋"/>
                <w:sz w:val="28"/>
                <w:szCs w:val="28"/>
              </w:rPr>
              <w:t> </w:t>
            </w:r>
          </w:p>
        </w:tc>
        <w:tc>
          <w:tcPr>
            <w:tcW w:w="2694"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公共消费</w:t>
            </w:r>
          </w:p>
        </w:tc>
        <w:tc>
          <w:tcPr>
            <w:tcW w:w="2318" w:type="dxa"/>
            <w:vAlign w:val="center"/>
          </w:tcPr>
          <w:p w:rsidR="005F5B6E" w:rsidRPr="00430BFC" w:rsidRDefault="005F5B6E" w:rsidP="009940A9">
            <w:pPr>
              <w:jc w:val="center"/>
              <w:rPr>
                <w:rFonts w:ascii="仿宋" w:eastAsia="仿宋" w:hAnsi="仿宋"/>
                <w:sz w:val="28"/>
                <w:szCs w:val="28"/>
              </w:rPr>
            </w:pPr>
            <w:r w:rsidRPr="00430BFC">
              <w:rPr>
                <w:rFonts w:ascii="仿宋" w:eastAsia="仿宋"/>
                <w:sz w:val="28"/>
                <w:szCs w:val="28"/>
              </w:rPr>
              <w:t> </w:t>
            </w:r>
            <w:r w:rsidRPr="00430BFC">
              <w:rPr>
                <w:rFonts w:ascii="仿宋" w:eastAsia="仿宋" w:hAnsi="仿宋"/>
                <w:sz w:val="28"/>
                <w:szCs w:val="28"/>
              </w:rPr>
              <w:t>2510</w:t>
            </w:r>
          </w:p>
        </w:tc>
      </w:tr>
      <w:tr w:rsidR="005F5B6E" w:rsidRPr="00430BFC" w:rsidTr="009940A9">
        <w:trPr>
          <w:jc w:val="center"/>
        </w:trPr>
        <w:tc>
          <w:tcPr>
            <w:tcW w:w="2130"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lastRenderedPageBreak/>
              <w:t>生产税净额</w:t>
            </w:r>
            <w:r w:rsidRPr="00430BFC">
              <w:rPr>
                <w:rFonts w:ascii="仿宋" w:eastAsia="仿宋"/>
                <w:sz w:val="28"/>
                <w:szCs w:val="28"/>
              </w:rPr>
              <w:t>  </w:t>
            </w:r>
          </w:p>
        </w:tc>
        <w:tc>
          <w:tcPr>
            <w:tcW w:w="1380"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sz w:val="28"/>
                <w:szCs w:val="28"/>
              </w:rPr>
              <w:t>595</w:t>
            </w:r>
          </w:p>
        </w:tc>
        <w:tc>
          <w:tcPr>
            <w:tcW w:w="2694"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资本形成总额</w:t>
            </w:r>
            <w:r w:rsidRPr="00430BFC">
              <w:rPr>
                <w:rFonts w:ascii="仿宋" w:eastAsia="仿宋"/>
                <w:sz w:val="28"/>
                <w:szCs w:val="28"/>
              </w:rPr>
              <w:t>  </w:t>
            </w:r>
          </w:p>
        </w:tc>
        <w:tc>
          <w:tcPr>
            <w:tcW w:w="2318"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sz w:val="28"/>
                <w:szCs w:val="28"/>
              </w:rPr>
              <w:t>2037</w:t>
            </w:r>
          </w:p>
        </w:tc>
      </w:tr>
      <w:tr w:rsidR="005F5B6E" w:rsidRPr="00430BFC" w:rsidTr="009940A9">
        <w:trPr>
          <w:jc w:val="center"/>
        </w:trPr>
        <w:tc>
          <w:tcPr>
            <w:tcW w:w="2130"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固定资本消耗</w:t>
            </w:r>
            <w:r w:rsidRPr="00430BFC">
              <w:rPr>
                <w:rFonts w:ascii="仿宋" w:eastAsia="仿宋"/>
                <w:sz w:val="28"/>
                <w:szCs w:val="28"/>
              </w:rPr>
              <w:t> </w:t>
            </w:r>
          </w:p>
        </w:tc>
        <w:tc>
          <w:tcPr>
            <w:tcW w:w="1380"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sz w:val="28"/>
                <w:szCs w:val="28"/>
              </w:rPr>
              <w:t>1480</w:t>
            </w:r>
            <w:r w:rsidRPr="00430BFC">
              <w:rPr>
                <w:rFonts w:ascii="仿宋" w:eastAsia="仿宋"/>
                <w:sz w:val="28"/>
                <w:szCs w:val="28"/>
              </w:rPr>
              <w:t> </w:t>
            </w:r>
          </w:p>
        </w:tc>
        <w:tc>
          <w:tcPr>
            <w:tcW w:w="2694"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固定资本形成总额</w:t>
            </w:r>
            <w:r w:rsidRPr="00430BFC">
              <w:rPr>
                <w:rFonts w:ascii="仿宋" w:eastAsia="仿宋"/>
                <w:sz w:val="28"/>
                <w:szCs w:val="28"/>
              </w:rPr>
              <w:t> </w:t>
            </w:r>
          </w:p>
        </w:tc>
        <w:tc>
          <w:tcPr>
            <w:tcW w:w="2318"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sz w:val="28"/>
                <w:szCs w:val="28"/>
              </w:rPr>
              <w:t>2010</w:t>
            </w:r>
            <w:r w:rsidRPr="00430BFC">
              <w:rPr>
                <w:rFonts w:ascii="仿宋" w:eastAsia="仿宋"/>
                <w:sz w:val="28"/>
                <w:szCs w:val="28"/>
              </w:rPr>
              <w:t> </w:t>
            </w:r>
          </w:p>
        </w:tc>
      </w:tr>
      <w:tr w:rsidR="005F5B6E" w:rsidRPr="00430BFC" w:rsidTr="009940A9">
        <w:trPr>
          <w:jc w:val="center"/>
        </w:trPr>
        <w:tc>
          <w:tcPr>
            <w:tcW w:w="2130"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营业盈余</w:t>
            </w:r>
            <w:r w:rsidRPr="00430BFC">
              <w:rPr>
                <w:rFonts w:ascii="仿宋" w:eastAsia="仿宋"/>
                <w:sz w:val="28"/>
                <w:szCs w:val="28"/>
              </w:rPr>
              <w:t>    </w:t>
            </w:r>
          </w:p>
        </w:tc>
        <w:tc>
          <w:tcPr>
            <w:tcW w:w="1380"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sz w:val="28"/>
                <w:szCs w:val="28"/>
              </w:rPr>
              <w:t>2972</w:t>
            </w:r>
          </w:p>
        </w:tc>
        <w:tc>
          <w:tcPr>
            <w:tcW w:w="2694"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库存增加</w:t>
            </w:r>
            <w:r w:rsidRPr="00430BFC">
              <w:rPr>
                <w:rFonts w:ascii="仿宋" w:eastAsia="仿宋"/>
                <w:sz w:val="28"/>
                <w:szCs w:val="28"/>
              </w:rPr>
              <w:t>    </w:t>
            </w:r>
          </w:p>
        </w:tc>
        <w:tc>
          <w:tcPr>
            <w:tcW w:w="2318"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sz w:val="28"/>
                <w:szCs w:val="28"/>
              </w:rPr>
              <w:t>24</w:t>
            </w:r>
            <w:r w:rsidRPr="00430BFC">
              <w:rPr>
                <w:rFonts w:ascii="仿宋" w:eastAsia="仿宋"/>
                <w:sz w:val="28"/>
                <w:szCs w:val="28"/>
              </w:rPr>
              <w:t> </w:t>
            </w:r>
          </w:p>
        </w:tc>
      </w:tr>
      <w:tr w:rsidR="005F5B6E" w:rsidRPr="00430BFC" w:rsidTr="009940A9">
        <w:trPr>
          <w:jc w:val="center"/>
        </w:trPr>
        <w:tc>
          <w:tcPr>
            <w:tcW w:w="2130" w:type="dxa"/>
            <w:vAlign w:val="center"/>
          </w:tcPr>
          <w:p w:rsidR="005F5B6E" w:rsidRPr="00430BFC" w:rsidRDefault="005F5B6E" w:rsidP="009940A9">
            <w:pPr>
              <w:jc w:val="center"/>
              <w:rPr>
                <w:rFonts w:ascii="仿宋" w:eastAsia="仿宋" w:hAnsi="仿宋"/>
                <w:sz w:val="28"/>
                <w:szCs w:val="28"/>
              </w:rPr>
            </w:pPr>
          </w:p>
        </w:tc>
        <w:tc>
          <w:tcPr>
            <w:tcW w:w="1380" w:type="dxa"/>
            <w:vAlign w:val="center"/>
          </w:tcPr>
          <w:p w:rsidR="005F5B6E" w:rsidRPr="00430BFC" w:rsidRDefault="005F5B6E" w:rsidP="009940A9">
            <w:pPr>
              <w:jc w:val="center"/>
              <w:rPr>
                <w:rFonts w:ascii="仿宋" w:eastAsia="仿宋" w:hAnsi="仿宋"/>
                <w:sz w:val="28"/>
                <w:szCs w:val="28"/>
              </w:rPr>
            </w:pPr>
          </w:p>
        </w:tc>
        <w:tc>
          <w:tcPr>
            <w:tcW w:w="2694"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贵重物品</w:t>
            </w:r>
            <w:proofErr w:type="gramStart"/>
            <w:r w:rsidRPr="00430BFC">
              <w:rPr>
                <w:rFonts w:ascii="仿宋" w:eastAsia="仿宋" w:hAnsi="仿宋" w:hint="eastAsia"/>
                <w:sz w:val="28"/>
                <w:szCs w:val="28"/>
              </w:rPr>
              <w:t>净获得</w:t>
            </w:r>
            <w:proofErr w:type="gramEnd"/>
            <w:r w:rsidRPr="00430BFC">
              <w:rPr>
                <w:rFonts w:ascii="仿宋" w:eastAsia="仿宋"/>
                <w:sz w:val="28"/>
                <w:szCs w:val="28"/>
              </w:rPr>
              <w:t>   </w:t>
            </w:r>
          </w:p>
        </w:tc>
        <w:tc>
          <w:tcPr>
            <w:tcW w:w="2318"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sz w:val="28"/>
                <w:szCs w:val="28"/>
              </w:rPr>
              <w:t>3</w:t>
            </w:r>
            <w:r w:rsidRPr="00430BFC">
              <w:rPr>
                <w:rFonts w:ascii="仿宋" w:eastAsia="仿宋"/>
                <w:sz w:val="28"/>
                <w:szCs w:val="28"/>
              </w:rPr>
              <w:t> </w:t>
            </w:r>
          </w:p>
        </w:tc>
      </w:tr>
      <w:tr w:rsidR="005F5B6E" w:rsidRPr="00430BFC" w:rsidTr="009940A9">
        <w:trPr>
          <w:jc w:val="center"/>
        </w:trPr>
        <w:tc>
          <w:tcPr>
            <w:tcW w:w="2130" w:type="dxa"/>
            <w:vAlign w:val="center"/>
          </w:tcPr>
          <w:p w:rsidR="005F5B6E" w:rsidRPr="00430BFC" w:rsidRDefault="005F5B6E" w:rsidP="009940A9">
            <w:pPr>
              <w:jc w:val="center"/>
              <w:rPr>
                <w:rFonts w:ascii="仿宋" w:eastAsia="仿宋" w:hAnsi="仿宋"/>
                <w:sz w:val="28"/>
                <w:szCs w:val="28"/>
              </w:rPr>
            </w:pPr>
          </w:p>
        </w:tc>
        <w:tc>
          <w:tcPr>
            <w:tcW w:w="1380" w:type="dxa"/>
            <w:vAlign w:val="center"/>
          </w:tcPr>
          <w:p w:rsidR="005F5B6E" w:rsidRPr="00430BFC" w:rsidRDefault="005F5B6E" w:rsidP="009940A9">
            <w:pPr>
              <w:jc w:val="center"/>
              <w:rPr>
                <w:rFonts w:ascii="仿宋" w:eastAsia="仿宋" w:hAnsi="仿宋"/>
                <w:sz w:val="28"/>
                <w:szCs w:val="28"/>
              </w:rPr>
            </w:pPr>
            <w:r w:rsidRPr="00430BFC">
              <w:rPr>
                <w:rFonts w:ascii="仿宋" w:eastAsia="仿宋"/>
                <w:sz w:val="28"/>
                <w:szCs w:val="28"/>
              </w:rPr>
              <w:t>   </w:t>
            </w:r>
          </w:p>
        </w:tc>
        <w:tc>
          <w:tcPr>
            <w:tcW w:w="2694"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净出口</w:t>
            </w:r>
            <w:r w:rsidRPr="00430BFC">
              <w:rPr>
                <w:rFonts w:ascii="仿宋" w:eastAsia="仿宋"/>
                <w:sz w:val="28"/>
                <w:szCs w:val="28"/>
              </w:rPr>
              <w:t>  </w:t>
            </w:r>
          </w:p>
        </w:tc>
        <w:tc>
          <w:tcPr>
            <w:tcW w:w="2318"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sz w:val="28"/>
                <w:szCs w:val="28"/>
              </w:rPr>
              <w:t>140</w:t>
            </w:r>
            <w:r w:rsidRPr="00430BFC">
              <w:rPr>
                <w:rFonts w:ascii="仿宋" w:eastAsia="仿宋"/>
                <w:sz w:val="28"/>
                <w:szCs w:val="28"/>
              </w:rPr>
              <w:t> </w:t>
            </w:r>
          </w:p>
        </w:tc>
      </w:tr>
      <w:tr w:rsidR="005F5B6E" w:rsidRPr="00430BFC" w:rsidTr="009940A9">
        <w:trPr>
          <w:jc w:val="center"/>
        </w:trPr>
        <w:tc>
          <w:tcPr>
            <w:tcW w:w="2130" w:type="dxa"/>
            <w:vAlign w:val="center"/>
          </w:tcPr>
          <w:p w:rsidR="005F5B6E" w:rsidRPr="00430BFC" w:rsidRDefault="005F5B6E" w:rsidP="009940A9">
            <w:pPr>
              <w:jc w:val="center"/>
              <w:rPr>
                <w:rFonts w:ascii="仿宋" w:eastAsia="仿宋" w:hAnsi="仿宋"/>
                <w:sz w:val="28"/>
                <w:szCs w:val="28"/>
              </w:rPr>
            </w:pPr>
          </w:p>
        </w:tc>
        <w:tc>
          <w:tcPr>
            <w:tcW w:w="1380" w:type="dxa"/>
            <w:vAlign w:val="center"/>
          </w:tcPr>
          <w:p w:rsidR="005F5B6E" w:rsidRPr="00430BFC" w:rsidRDefault="005F5B6E" w:rsidP="009940A9">
            <w:pPr>
              <w:jc w:val="center"/>
              <w:rPr>
                <w:rFonts w:ascii="仿宋" w:eastAsia="仿宋" w:hAnsi="仿宋"/>
                <w:sz w:val="28"/>
                <w:szCs w:val="28"/>
              </w:rPr>
            </w:pPr>
          </w:p>
        </w:tc>
        <w:tc>
          <w:tcPr>
            <w:tcW w:w="2694" w:type="dxa"/>
            <w:vAlign w:val="center"/>
          </w:tcPr>
          <w:p w:rsidR="005F5B6E" w:rsidRPr="00430BFC" w:rsidRDefault="005F5B6E" w:rsidP="009940A9">
            <w:pPr>
              <w:jc w:val="center"/>
              <w:rPr>
                <w:rFonts w:ascii="仿宋" w:eastAsia="仿宋" w:hAnsi="仿宋"/>
                <w:sz w:val="28"/>
                <w:szCs w:val="28"/>
              </w:rPr>
            </w:pPr>
            <w:r w:rsidRPr="00430BFC">
              <w:rPr>
                <w:rFonts w:ascii="仿宋" w:eastAsia="仿宋"/>
                <w:sz w:val="28"/>
                <w:szCs w:val="28"/>
              </w:rPr>
              <w:t>   </w:t>
            </w:r>
            <w:r w:rsidRPr="00430BFC">
              <w:rPr>
                <w:rFonts w:ascii="仿宋" w:eastAsia="仿宋" w:hAnsi="仿宋" w:hint="eastAsia"/>
                <w:sz w:val="28"/>
                <w:szCs w:val="28"/>
              </w:rPr>
              <w:t>出口</w:t>
            </w:r>
            <w:r w:rsidRPr="00430BFC">
              <w:rPr>
                <w:rFonts w:ascii="仿宋" w:eastAsia="仿宋"/>
                <w:sz w:val="28"/>
                <w:szCs w:val="28"/>
              </w:rPr>
              <w:t> </w:t>
            </w:r>
          </w:p>
        </w:tc>
        <w:tc>
          <w:tcPr>
            <w:tcW w:w="2318"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sz w:val="28"/>
                <w:szCs w:val="28"/>
              </w:rPr>
              <w:t>1200</w:t>
            </w:r>
            <w:r w:rsidRPr="00430BFC">
              <w:rPr>
                <w:rFonts w:ascii="仿宋" w:eastAsia="仿宋"/>
                <w:sz w:val="28"/>
                <w:szCs w:val="28"/>
              </w:rPr>
              <w:t>  </w:t>
            </w:r>
          </w:p>
        </w:tc>
      </w:tr>
      <w:tr w:rsidR="005F5B6E" w:rsidRPr="00430BFC" w:rsidTr="009940A9">
        <w:trPr>
          <w:jc w:val="center"/>
        </w:trPr>
        <w:tc>
          <w:tcPr>
            <w:tcW w:w="2130" w:type="dxa"/>
            <w:vAlign w:val="center"/>
          </w:tcPr>
          <w:p w:rsidR="005F5B6E" w:rsidRPr="00430BFC" w:rsidRDefault="005F5B6E" w:rsidP="009940A9">
            <w:pPr>
              <w:jc w:val="center"/>
              <w:rPr>
                <w:rFonts w:ascii="仿宋" w:eastAsia="仿宋" w:hAnsi="仿宋"/>
                <w:sz w:val="28"/>
                <w:szCs w:val="28"/>
              </w:rPr>
            </w:pPr>
          </w:p>
        </w:tc>
        <w:tc>
          <w:tcPr>
            <w:tcW w:w="1380" w:type="dxa"/>
            <w:vAlign w:val="center"/>
          </w:tcPr>
          <w:p w:rsidR="005F5B6E" w:rsidRPr="00430BFC" w:rsidRDefault="005F5B6E" w:rsidP="009940A9">
            <w:pPr>
              <w:jc w:val="center"/>
              <w:rPr>
                <w:rFonts w:ascii="仿宋" w:eastAsia="仿宋" w:hAnsi="仿宋"/>
                <w:sz w:val="28"/>
                <w:szCs w:val="28"/>
              </w:rPr>
            </w:pPr>
          </w:p>
        </w:tc>
        <w:tc>
          <w:tcPr>
            <w:tcW w:w="2694"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减：进口</w:t>
            </w:r>
            <w:r w:rsidRPr="00430BFC">
              <w:rPr>
                <w:rFonts w:ascii="仿宋" w:eastAsia="仿宋"/>
                <w:sz w:val="28"/>
                <w:szCs w:val="28"/>
              </w:rPr>
              <w:t> </w:t>
            </w:r>
          </w:p>
        </w:tc>
        <w:tc>
          <w:tcPr>
            <w:tcW w:w="2318"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sz w:val="28"/>
                <w:szCs w:val="28"/>
              </w:rPr>
              <w:t>1060</w:t>
            </w:r>
            <w:r w:rsidRPr="00430BFC">
              <w:rPr>
                <w:rFonts w:ascii="仿宋" w:eastAsia="仿宋"/>
                <w:sz w:val="28"/>
                <w:szCs w:val="28"/>
              </w:rPr>
              <w:t> </w:t>
            </w:r>
          </w:p>
        </w:tc>
      </w:tr>
      <w:tr w:rsidR="005F5B6E" w:rsidRPr="00430BFC" w:rsidTr="009940A9">
        <w:trPr>
          <w:jc w:val="center"/>
        </w:trPr>
        <w:tc>
          <w:tcPr>
            <w:tcW w:w="2130"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国内生产总值</w:t>
            </w:r>
            <w:r w:rsidRPr="00430BFC">
              <w:rPr>
                <w:rFonts w:ascii="仿宋" w:eastAsia="仿宋"/>
                <w:sz w:val="28"/>
                <w:szCs w:val="28"/>
              </w:rPr>
              <w:t> </w:t>
            </w:r>
          </w:p>
        </w:tc>
        <w:tc>
          <w:tcPr>
            <w:tcW w:w="1380"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sz w:val="28"/>
                <w:szCs w:val="28"/>
              </w:rPr>
              <w:t>10287</w:t>
            </w:r>
            <w:r w:rsidRPr="00430BFC">
              <w:rPr>
                <w:rFonts w:ascii="仿宋" w:eastAsia="仿宋"/>
                <w:sz w:val="28"/>
                <w:szCs w:val="28"/>
              </w:rPr>
              <w:t> </w:t>
            </w:r>
          </w:p>
        </w:tc>
        <w:tc>
          <w:tcPr>
            <w:tcW w:w="2694"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hint="eastAsia"/>
                <w:sz w:val="28"/>
                <w:szCs w:val="28"/>
              </w:rPr>
              <w:t>国内生产总值</w:t>
            </w:r>
            <w:r w:rsidRPr="00430BFC">
              <w:rPr>
                <w:rFonts w:ascii="仿宋" w:eastAsia="仿宋"/>
                <w:sz w:val="28"/>
                <w:szCs w:val="28"/>
              </w:rPr>
              <w:t> </w:t>
            </w:r>
          </w:p>
        </w:tc>
        <w:tc>
          <w:tcPr>
            <w:tcW w:w="2318" w:type="dxa"/>
            <w:vAlign w:val="center"/>
          </w:tcPr>
          <w:p w:rsidR="005F5B6E" w:rsidRPr="00430BFC" w:rsidRDefault="005F5B6E" w:rsidP="009940A9">
            <w:pPr>
              <w:jc w:val="center"/>
              <w:rPr>
                <w:rFonts w:ascii="仿宋" w:eastAsia="仿宋" w:hAnsi="仿宋"/>
                <w:sz w:val="28"/>
                <w:szCs w:val="28"/>
              </w:rPr>
            </w:pPr>
            <w:r w:rsidRPr="00430BFC">
              <w:rPr>
                <w:rFonts w:ascii="仿宋" w:eastAsia="仿宋" w:hAnsi="仿宋"/>
                <w:sz w:val="28"/>
                <w:szCs w:val="28"/>
              </w:rPr>
              <w:t>10287</w:t>
            </w:r>
          </w:p>
        </w:tc>
      </w:tr>
    </w:tbl>
    <w:p w:rsidR="005F5B6E" w:rsidRDefault="005F5B6E" w:rsidP="005F5B6E">
      <w:pPr>
        <w:rPr>
          <w:rFonts w:ascii="仿宋" w:eastAsia="仿宋" w:hAnsi="仿宋"/>
          <w:sz w:val="32"/>
          <w:szCs w:val="32"/>
        </w:rPr>
      </w:pPr>
      <w:r w:rsidRPr="00DE3F0B">
        <w:rPr>
          <w:rFonts w:ascii="仿宋" w:eastAsia="仿宋" w:hAnsi="仿宋"/>
          <w:sz w:val="32"/>
          <w:szCs w:val="32"/>
        </w:rPr>
        <w:t>3</w:t>
      </w:r>
      <w:r w:rsidRPr="00DE3F0B">
        <w:rPr>
          <w:rFonts w:ascii="仿宋" w:eastAsia="仿宋" w:hAnsi="仿宋" w:hint="eastAsia"/>
          <w:sz w:val="32"/>
          <w:szCs w:val="32"/>
        </w:rPr>
        <w:t>、答：（</w:t>
      </w:r>
      <w:r w:rsidRPr="00DE3F0B">
        <w:rPr>
          <w:rFonts w:ascii="仿宋" w:eastAsia="仿宋" w:hAnsi="仿宋"/>
          <w:sz w:val="32"/>
          <w:szCs w:val="32"/>
        </w:rPr>
        <w:t>1</w:t>
      </w:r>
      <w:r w:rsidRPr="00DE3F0B">
        <w:rPr>
          <w:rFonts w:ascii="仿宋" w:eastAsia="仿宋" w:hAnsi="仿宋" w:hint="eastAsia"/>
          <w:sz w:val="32"/>
          <w:szCs w:val="32"/>
        </w:rPr>
        <w:t>）从</w:t>
      </w:r>
      <w:proofErr w:type="gramStart"/>
      <w:r w:rsidRPr="00DE3F0B">
        <w:rPr>
          <w:rFonts w:ascii="仿宋" w:eastAsia="仿宋" w:hAnsi="仿宋" w:hint="eastAsia"/>
          <w:sz w:val="32"/>
          <w:szCs w:val="32"/>
        </w:rPr>
        <w:t>帐户</w:t>
      </w:r>
      <w:proofErr w:type="gramEnd"/>
      <w:r w:rsidRPr="00DE3F0B">
        <w:rPr>
          <w:rFonts w:ascii="仿宋" w:eastAsia="仿宋" w:hAnsi="仿宋" w:hint="eastAsia"/>
          <w:sz w:val="32"/>
          <w:szCs w:val="32"/>
        </w:rPr>
        <w:t>的设置看：收入形成</w:t>
      </w:r>
      <w:proofErr w:type="gramStart"/>
      <w:r w:rsidRPr="00DE3F0B">
        <w:rPr>
          <w:rFonts w:ascii="仿宋" w:eastAsia="仿宋" w:hAnsi="仿宋" w:hint="eastAsia"/>
          <w:sz w:val="32"/>
          <w:szCs w:val="32"/>
        </w:rPr>
        <w:t>帐户</w:t>
      </w:r>
      <w:proofErr w:type="gramEnd"/>
      <w:r w:rsidRPr="00DE3F0B">
        <w:rPr>
          <w:rFonts w:ascii="仿宋" w:eastAsia="仿宋" w:hAnsi="仿宋" w:hint="eastAsia"/>
          <w:sz w:val="32"/>
          <w:szCs w:val="32"/>
        </w:rPr>
        <w:t>以国内生产总值（或国内生产净值）作为初始项，而以总营业盈余作为</w:t>
      </w:r>
      <w:proofErr w:type="gramStart"/>
      <w:r w:rsidRPr="00DE3F0B">
        <w:rPr>
          <w:rFonts w:ascii="仿宋" w:eastAsia="仿宋" w:hAnsi="仿宋" w:hint="eastAsia"/>
          <w:sz w:val="32"/>
          <w:szCs w:val="32"/>
        </w:rPr>
        <w:t>帐户</w:t>
      </w:r>
      <w:proofErr w:type="gramEnd"/>
      <w:r w:rsidRPr="00DE3F0B">
        <w:rPr>
          <w:rFonts w:ascii="仿宋" w:eastAsia="仿宋" w:hAnsi="仿宋" w:hint="eastAsia"/>
          <w:sz w:val="32"/>
          <w:szCs w:val="32"/>
        </w:rPr>
        <w:t>的平衡项，反映各部门在扣除劳动报酬、生产</w:t>
      </w:r>
      <w:proofErr w:type="gramStart"/>
      <w:r w:rsidRPr="00DE3F0B">
        <w:rPr>
          <w:rFonts w:ascii="仿宋" w:eastAsia="仿宋" w:hAnsi="仿宋" w:hint="eastAsia"/>
          <w:sz w:val="32"/>
          <w:szCs w:val="32"/>
        </w:rPr>
        <w:t>税支付</w:t>
      </w:r>
      <w:proofErr w:type="gramEnd"/>
      <w:r w:rsidRPr="00DE3F0B">
        <w:rPr>
          <w:rFonts w:ascii="仿宋" w:eastAsia="仿宋" w:hAnsi="仿宋" w:hint="eastAsia"/>
          <w:sz w:val="32"/>
          <w:szCs w:val="32"/>
        </w:rPr>
        <w:t>后的盈余数额，表明生产过程提供给初次分配的各种原始收入的来源；原始收入分配</w:t>
      </w:r>
      <w:proofErr w:type="gramStart"/>
      <w:r w:rsidRPr="00DE3F0B">
        <w:rPr>
          <w:rFonts w:ascii="仿宋" w:eastAsia="仿宋" w:hAnsi="仿宋" w:hint="eastAsia"/>
          <w:sz w:val="32"/>
          <w:szCs w:val="32"/>
        </w:rPr>
        <w:t>帐户</w:t>
      </w:r>
      <w:proofErr w:type="gramEnd"/>
      <w:r w:rsidRPr="00DE3F0B">
        <w:rPr>
          <w:rFonts w:ascii="仿宋" w:eastAsia="仿宋" w:hAnsi="仿宋" w:hint="eastAsia"/>
          <w:sz w:val="32"/>
          <w:szCs w:val="32"/>
        </w:rPr>
        <w:t>以总营业盈余为初始项，而</w:t>
      </w:r>
      <w:proofErr w:type="gramStart"/>
      <w:r w:rsidRPr="00DE3F0B">
        <w:rPr>
          <w:rFonts w:ascii="仿宋" w:eastAsia="仿宋" w:hAnsi="仿宋" w:hint="eastAsia"/>
          <w:sz w:val="32"/>
          <w:szCs w:val="32"/>
        </w:rPr>
        <w:t>平衡项</w:t>
      </w:r>
      <w:proofErr w:type="gramEnd"/>
      <w:r w:rsidRPr="00DE3F0B">
        <w:rPr>
          <w:rFonts w:ascii="仿宋" w:eastAsia="仿宋" w:hAnsi="仿宋" w:hint="eastAsia"/>
          <w:sz w:val="32"/>
          <w:szCs w:val="32"/>
        </w:rPr>
        <w:t>是原始收入，反映了增加值各要素的实际分配去向，以及来源于营业盈余的财产收入分配情况及各部门经补交分配后所获得的生产性收入总量；</w:t>
      </w:r>
      <w:r w:rsidRPr="00DE3F0B">
        <w:rPr>
          <w:rFonts w:ascii="仿宋" w:eastAsia="仿宋"/>
          <w:sz w:val="32"/>
          <w:szCs w:val="32"/>
        </w:rPr>
        <w:t> </w:t>
      </w:r>
      <w:r w:rsidRPr="00DE3F0B">
        <w:rPr>
          <w:rFonts w:ascii="仿宋" w:eastAsia="仿宋" w:hAnsi="仿宋"/>
          <w:sz w:val="32"/>
          <w:szCs w:val="32"/>
        </w:rPr>
        <w:t xml:space="preserve"> </w:t>
      </w:r>
    </w:p>
    <w:p w:rsidR="005F5B6E" w:rsidRDefault="005F5B6E" w:rsidP="005F5B6E">
      <w:pPr>
        <w:rPr>
          <w:rFonts w:ascii="仿宋" w:eastAsia="仿宋" w:hAnsi="仿宋"/>
          <w:sz w:val="32"/>
          <w:szCs w:val="32"/>
        </w:rPr>
      </w:pPr>
      <w:r w:rsidRPr="00DE3F0B">
        <w:rPr>
          <w:rFonts w:ascii="仿宋" w:eastAsia="仿宋" w:hAnsi="仿宋" w:hint="eastAsia"/>
          <w:sz w:val="32"/>
          <w:szCs w:val="32"/>
        </w:rPr>
        <w:t>（</w:t>
      </w:r>
      <w:r w:rsidRPr="00DE3F0B">
        <w:rPr>
          <w:rFonts w:ascii="仿宋" w:eastAsia="仿宋" w:hAnsi="仿宋"/>
          <w:sz w:val="32"/>
          <w:szCs w:val="32"/>
        </w:rPr>
        <w:t>2</w:t>
      </w:r>
      <w:r w:rsidRPr="00DE3F0B">
        <w:rPr>
          <w:rFonts w:ascii="仿宋" w:eastAsia="仿宋" w:hAnsi="仿宋" w:hint="eastAsia"/>
          <w:sz w:val="32"/>
          <w:szCs w:val="32"/>
        </w:rPr>
        <w:t>）从</w:t>
      </w:r>
      <w:proofErr w:type="gramStart"/>
      <w:r w:rsidRPr="00DE3F0B">
        <w:rPr>
          <w:rFonts w:ascii="仿宋" w:eastAsia="仿宋" w:hAnsi="仿宋" w:hint="eastAsia"/>
          <w:sz w:val="32"/>
          <w:szCs w:val="32"/>
        </w:rPr>
        <w:t>帐户</w:t>
      </w:r>
      <w:proofErr w:type="gramEnd"/>
      <w:r w:rsidRPr="00DE3F0B">
        <w:rPr>
          <w:rFonts w:ascii="仿宋" w:eastAsia="仿宋" w:hAnsi="仿宋" w:hint="eastAsia"/>
          <w:sz w:val="32"/>
          <w:szCs w:val="32"/>
        </w:rPr>
        <w:t>表现的经济内容看：收入形成</w:t>
      </w:r>
      <w:proofErr w:type="gramStart"/>
      <w:r w:rsidRPr="00DE3F0B">
        <w:rPr>
          <w:rFonts w:ascii="仿宋" w:eastAsia="仿宋" w:hAnsi="仿宋" w:hint="eastAsia"/>
          <w:sz w:val="32"/>
          <w:szCs w:val="32"/>
        </w:rPr>
        <w:t>帐户</w:t>
      </w:r>
      <w:proofErr w:type="gramEnd"/>
      <w:r w:rsidRPr="00DE3F0B">
        <w:rPr>
          <w:rFonts w:ascii="仿宋" w:eastAsia="仿宋" w:hAnsi="仿宋" w:hint="eastAsia"/>
          <w:sz w:val="32"/>
          <w:szCs w:val="32"/>
        </w:rPr>
        <w:t>显示的是创造原始收入的机构单位、机构部门或基层单位。产业部门在生产中对收入形成的贡献数量，而不是机构单位、机构部门或基</w:t>
      </w:r>
      <w:r w:rsidRPr="00DE3F0B">
        <w:rPr>
          <w:rFonts w:ascii="仿宋" w:eastAsia="仿宋" w:hAnsi="仿宋"/>
          <w:sz w:val="32"/>
          <w:szCs w:val="32"/>
        </w:rPr>
        <w:t xml:space="preserve"> </w:t>
      </w:r>
      <w:r w:rsidRPr="00DE3F0B">
        <w:rPr>
          <w:rFonts w:ascii="仿宋" w:eastAsia="仿宋" w:hAnsi="仿宋" w:hint="eastAsia"/>
          <w:sz w:val="32"/>
          <w:szCs w:val="32"/>
        </w:rPr>
        <w:t>层单位、产业部门在生产过程中得到的收入、原始收入</w:t>
      </w:r>
      <w:proofErr w:type="gramStart"/>
      <w:r w:rsidRPr="00DE3F0B">
        <w:rPr>
          <w:rFonts w:ascii="仿宋" w:eastAsia="仿宋" w:hAnsi="仿宋" w:hint="eastAsia"/>
          <w:sz w:val="32"/>
          <w:szCs w:val="32"/>
        </w:rPr>
        <w:t>帐户</w:t>
      </w:r>
      <w:proofErr w:type="gramEnd"/>
      <w:r w:rsidRPr="00DE3F0B">
        <w:rPr>
          <w:rFonts w:ascii="仿宋" w:eastAsia="仿宋" w:hAnsi="仿宋" w:hint="eastAsia"/>
          <w:sz w:val="32"/>
          <w:szCs w:val="32"/>
        </w:rPr>
        <w:t>是收入形成</w:t>
      </w:r>
      <w:proofErr w:type="gramStart"/>
      <w:r w:rsidRPr="00DE3F0B">
        <w:rPr>
          <w:rFonts w:ascii="仿宋" w:eastAsia="仿宋" w:hAnsi="仿宋" w:hint="eastAsia"/>
          <w:sz w:val="32"/>
          <w:szCs w:val="32"/>
        </w:rPr>
        <w:t>帐户</w:t>
      </w:r>
      <w:proofErr w:type="gramEnd"/>
      <w:r w:rsidRPr="00DE3F0B">
        <w:rPr>
          <w:rFonts w:ascii="仿宋" w:eastAsia="仿宋" w:hAnsi="仿宋" w:hint="eastAsia"/>
          <w:sz w:val="32"/>
          <w:szCs w:val="32"/>
        </w:rPr>
        <w:t>的继续，显示的是机构单位、机构部门或基层单位、</w:t>
      </w:r>
      <w:r w:rsidRPr="00DE3F0B">
        <w:rPr>
          <w:rFonts w:ascii="仿宋" w:eastAsia="仿宋" w:hAnsi="仿宋"/>
          <w:sz w:val="32"/>
          <w:szCs w:val="32"/>
        </w:rPr>
        <w:t xml:space="preserve"> </w:t>
      </w:r>
      <w:r w:rsidRPr="00DE3F0B">
        <w:rPr>
          <w:rFonts w:ascii="仿宋" w:eastAsia="仿宋" w:hAnsi="仿宋" w:hint="eastAsia"/>
          <w:sz w:val="32"/>
          <w:szCs w:val="32"/>
        </w:rPr>
        <w:t>产业部门参与初次分配的结果即在生产过</w:t>
      </w:r>
      <w:r w:rsidRPr="00DE3F0B">
        <w:rPr>
          <w:rFonts w:ascii="仿宋" w:eastAsia="仿宋" w:hAnsi="仿宋" w:hint="eastAsia"/>
          <w:sz w:val="32"/>
          <w:szCs w:val="32"/>
        </w:rPr>
        <w:lastRenderedPageBreak/>
        <w:t>程中得到的生产性收入的多少；</w:t>
      </w:r>
      <w:r w:rsidRPr="00DE3F0B">
        <w:rPr>
          <w:rFonts w:ascii="仿宋" w:eastAsia="仿宋"/>
          <w:sz w:val="32"/>
          <w:szCs w:val="32"/>
        </w:rPr>
        <w:t> </w:t>
      </w:r>
      <w:r w:rsidRPr="00DE3F0B">
        <w:rPr>
          <w:rFonts w:ascii="仿宋" w:eastAsia="仿宋" w:hAnsi="仿宋"/>
          <w:sz w:val="32"/>
          <w:szCs w:val="32"/>
        </w:rPr>
        <w:t xml:space="preserve"> </w:t>
      </w:r>
    </w:p>
    <w:p w:rsidR="005F5B6E" w:rsidRPr="00DE3F0B" w:rsidRDefault="005F5B6E" w:rsidP="005F5B6E">
      <w:pPr>
        <w:rPr>
          <w:rFonts w:ascii="仿宋" w:eastAsia="仿宋" w:hAnsi="仿宋"/>
          <w:sz w:val="32"/>
          <w:szCs w:val="32"/>
        </w:rPr>
      </w:pPr>
      <w:r w:rsidRPr="00DE3F0B">
        <w:rPr>
          <w:rFonts w:ascii="仿宋" w:eastAsia="仿宋" w:hAnsi="仿宋" w:hint="eastAsia"/>
          <w:sz w:val="32"/>
          <w:szCs w:val="32"/>
        </w:rPr>
        <w:t>（</w:t>
      </w:r>
      <w:r w:rsidRPr="00DE3F0B">
        <w:rPr>
          <w:rFonts w:ascii="仿宋" w:eastAsia="仿宋" w:hAnsi="仿宋"/>
          <w:sz w:val="32"/>
          <w:szCs w:val="32"/>
        </w:rPr>
        <w:t>3</w:t>
      </w:r>
      <w:r w:rsidRPr="00DE3F0B">
        <w:rPr>
          <w:rFonts w:ascii="仿宋" w:eastAsia="仿宋" w:hAnsi="仿宋" w:hint="eastAsia"/>
          <w:sz w:val="32"/>
          <w:szCs w:val="32"/>
        </w:rPr>
        <w:t>）从</w:t>
      </w:r>
      <w:proofErr w:type="gramStart"/>
      <w:r w:rsidRPr="00DE3F0B">
        <w:rPr>
          <w:rFonts w:ascii="仿宋" w:eastAsia="仿宋" w:hAnsi="仿宋" w:hint="eastAsia"/>
          <w:sz w:val="32"/>
          <w:szCs w:val="32"/>
        </w:rPr>
        <w:t>帐户</w:t>
      </w:r>
      <w:proofErr w:type="gramEnd"/>
      <w:r w:rsidRPr="00DE3F0B">
        <w:rPr>
          <w:rFonts w:ascii="仿宋" w:eastAsia="仿宋" w:hAnsi="仿宋" w:hint="eastAsia"/>
          <w:sz w:val="32"/>
          <w:szCs w:val="32"/>
        </w:rPr>
        <w:t>的编制看：收入形成</w:t>
      </w:r>
      <w:proofErr w:type="gramStart"/>
      <w:r w:rsidRPr="00DE3F0B">
        <w:rPr>
          <w:rFonts w:ascii="仿宋" w:eastAsia="仿宋" w:hAnsi="仿宋" w:hint="eastAsia"/>
          <w:sz w:val="32"/>
          <w:szCs w:val="32"/>
        </w:rPr>
        <w:t>帐户</w:t>
      </w:r>
      <w:proofErr w:type="gramEnd"/>
      <w:r w:rsidRPr="00DE3F0B">
        <w:rPr>
          <w:rFonts w:ascii="仿宋" w:eastAsia="仿宋" w:hAnsi="仿宋" w:hint="eastAsia"/>
          <w:sz w:val="32"/>
          <w:szCs w:val="32"/>
        </w:rPr>
        <w:t>既可以</w:t>
      </w:r>
      <w:proofErr w:type="gramStart"/>
      <w:r w:rsidRPr="00DE3F0B">
        <w:rPr>
          <w:rFonts w:ascii="仿宋" w:eastAsia="仿宋" w:hAnsi="仿宋" w:hint="eastAsia"/>
          <w:sz w:val="32"/>
          <w:szCs w:val="32"/>
        </w:rPr>
        <w:t>按基层</w:t>
      </w:r>
      <w:proofErr w:type="gramEnd"/>
      <w:r w:rsidRPr="00DE3F0B">
        <w:rPr>
          <w:rFonts w:ascii="仿宋" w:eastAsia="仿宋" w:hAnsi="仿宋" w:hint="eastAsia"/>
          <w:sz w:val="32"/>
          <w:szCs w:val="32"/>
        </w:rPr>
        <w:t>单位或产业部门编制</w:t>
      </w:r>
      <w:proofErr w:type="gramStart"/>
      <w:r w:rsidRPr="00DE3F0B">
        <w:rPr>
          <w:rFonts w:ascii="仿宋" w:eastAsia="仿宋" w:hAnsi="仿宋" w:hint="eastAsia"/>
          <w:sz w:val="32"/>
          <w:szCs w:val="32"/>
        </w:rPr>
        <w:t>帐户</w:t>
      </w:r>
      <w:proofErr w:type="gramEnd"/>
      <w:r w:rsidRPr="00DE3F0B">
        <w:rPr>
          <w:rFonts w:ascii="仿宋" w:eastAsia="仿宋" w:hAnsi="仿宋" w:hint="eastAsia"/>
          <w:sz w:val="32"/>
          <w:szCs w:val="32"/>
        </w:rPr>
        <w:t>，也可以按机构单位或机构部门编制</w:t>
      </w:r>
      <w:proofErr w:type="gramStart"/>
      <w:r w:rsidRPr="00DE3F0B">
        <w:rPr>
          <w:rFonts w:ascii="仿宋" w:eastAsia="仿宋" w:hAnsi="仿宋" w:hint="eastAsia"/>
          <w:sz w:val="32"/>
          <w:szCs w:val="32"/>
        </w:rPr>
        <w:t>帐户</w:t>
      </w:r>
      <w:proofErr w:type="gramEnd"/>
      <w:r w:rsidRPr="00DE3F0B">
        <w:rPr>
          <w:rFonts w:ascii="仿宋" w:eastAsia="仿宋" w:hAnsi="仿宋" w:hint="eastAsia"/>
          <w:sz w:val="32"/>
          <w:szCs w:val="32"/>
        </w:rPr>
        <w:t>，原始收入核算与生产没有直接关系，所以只能按机构单位或机构部门编制</w:t>
      </w:r>
      <w:proofErr w:type="gramStart"/>
      <w:r w:rsidRPr="00DE3F0B">
        <w:rPr>
          <w:rFonts w:ascii="仿宋" w:eastAsia="仿宋" w:hAnsi="仿宋" w:hint="eastAsia"/>
          <w:sz w:val="32"/>
          <w:szCs w:val="32"/>
        </w:rPr>
        <w:t>帐户</w:t>
      </w:r>
      <w:proofErr w:type="gramEnd"/>
      <w:r w:rsidRPr="00DE3F0B">
        <w:rPr>
          <w:rFonts w:ascii="仿宋" w:eastAsia="仿宋" w:hAnsi="仿宋" w:hint="eastAsia"/>
          <w:sz w:val="32"/>
          <w:szCs w:val="32"/>
        </w:rPr>
        <w:t>。</w:t>
      </w:r>
    </w:p>
    <w:p w:rsidR="005F5B6E" w:rsidRDefault="005F5B6E" w:rsidP="005F5B6E">
      <w:pPr>
        <w:rPr>
          <w:rFonts w:ascii="仿宋" w:eastAsia="仿宋" w:hAnsi="仿宋"/>
          <w:sz w:val="32"/>
          <w:szCs w:val="32"/>
        </w:rPr>
      </w:pPr>
      <w:r w:rsidRPr="00434186">
        <w:rPr>
          <w:rFonts w:ascii="仿宋" w:eastAsia="仿宋" w:hAnsi="仿宋"/>
          <w:sz w:val="32"/>
          <w:szCs w:val="32"/>
        </w:rPr>
        <w:t>4</w:t>
      </w:r>
      <w:r w:rsidRPr="00434186">
        <w:rPr>
          <w:rFonts w:ascii="仿宋" w:eastAsia="仿宋" w:hAnsi="仿宋" w:hint="eastAsia"/>
          <w:sz w:val="32"/>
          <w:szCs w:val="32"/>
        </w:rPr>
        <w:t>、（</w:t>
      </w:r>
      <w:r w:rsidRPr="00434186">
        <w:rPr>
          <w:rFonts w:ascii="仿宋" w:eastAsia="仿宋" w:hAnsi="仿宋"/>
          <w:sz w:val="32"/>
          <w:szCs w:val="32"/>
        </w:rPr>
        <w:t>1</w:t>
      </w:r>
      <w:r w:rsidRPr="00434186">
        <w:rPr>
          <w:rFonts w:ascii="仿宋" w:eastAsia="仿宋" w:hAnsi="仿宋" w:hint="eastAsia"/>
          <w:sz w:val="32"/>
          <w:szCs w:val="32"/>
        </w:rPr>
        <w:t>）填写</w:t>
      </w:r>
      <w:r w:rsidRPr="00434186">
        <w:rPr>
          <w:rFonts w:ascii="仿宋" w:eastAsia="仿宋" w:hAnsi="仿宋"/>
          <w:sz w:val="32"/>
          <w:szCs w:val="32"/>
        </w:rPr>
        <w:t>2008</w:t>
      </w:r>
      <w:r w:rsidRPr="00434186">
        <w:rPr>
          <w:rFonts w:ascii="仿宋" w:eastAsia="仿宋" w:hAnsi="仿宋" w:hint="eastAsia"/>
          <w:sz w:val="32"/>
          <w:szCs w:val="32"/>
        </w:rPr>
        <w:t>年我国城镇居民家庭平均每人生活消费支出情况。单位：元</w:t>
      </w:r>
      <w:r w:rsidRPr="00434186">
        <w:rPr>
          <w:rFonts w:ascii="MS Mincho" w:eastAsia="MS Mincho" w:hAnsi="MS Mincho" w:cs="MS Mincho" w:hint="eastAsia"/>
          <w:sz w:val="32"/>
          <w:szCs w:val="32"/>
        </w:rPr>
        <w:t> </w:t>
      </w:r>
      <w:r w:rsidRPr="00434186">
        <w:rPr>
          <w:rFonts w:ascii="仿宋" w:eastAsia="仿宋" w:hAnsi="仿宋"/>
          <w:sz w:val="32"/>
          <w:szCs w:val="32"/>
        </w:rPr>
        <w:t xml:space="preserve"> </w:t>
      </w:r>
    </w:p>
    <w:tbl>
      <w:tblPr>
        <w:tblStyle w:val="a5"/>
        <w:tblW w:w="0" w:type="auto"/>
        <w:jc w:val="center"/>
        <w:tblLook w:val="04A0"/>
      </w:tblPr>
      <w:tblGrid>
        <w:gridCol w:w="2840"/>
        <w:gridCol w:w="2841"/>
      </w:tblGrid>
      <w:tr w:rsidR="005F5B6E" w:rsidRPr="00434186" w:rsidTr="009940A9">
        <w:trPr>
          <w:jc w:val="center"/>
        </w:trPr>
        <w:tc>
          <w:tcPr>
            <w:tcW w:w="2840" w:type="dxa"/>
            <w:vAlign w:val="center"/>
          </w:tcPr>
          <w:p w:rsidR="005F5B6E" w:rsidRPr="00434186" w:rsidRDefault="005F5B6E" w:rsidP="009940A9">
            <w:pPr>
              <w:jc w:val="center"/>
              <w:rPr>
                <w:rFonts w:ascii="仿宋" w:eastAsia="仿宋" w:hAnsi="仿宋"/>
                <w:sz w:val="32"/>
                <w:szCs w:val="32"/>
              </w:rPr>
            </w:pPr>
            <w:r w:rsidRPr="00434186">
              <w:rPr>
                <w:rFonts w:ascii="仿宋" w:eastAsia="仿宋" w:hAnsi="仿宋" w:hint="eastAsia"/>
                <w:sz w:val="32"/>
                <w:szCs w:val="32"/>
              </w:rPr>
              <w:t>指标</w:t>
            </w:r>
            <w:r w:rsidRPr="00434186">
              <w:rPr>
                <w:rFonts w:ascii="MS Mincho" w:eastAsia="MS Mincho" w:hAnsi="MS Mincho" w:cs="MS Mincho" w:hint="eastAsia"/>
                <w:sz w:val="32"/>
                <w:szCs w:val="32"/>
              </w:rPr>
              <w:t> </w:t>
            </w:r>
          </w:p>
        </w:tc>
        <w:tc>
          <w:tcPr>
            <w:tcW w:w="2841" w:type="dxa"/>
            <w:vAlign w:val="center"/>
          </w:tcPr>
          <w:p w:rsidR="005F5B6E" w:rsidRPr="00434186" w:rsidRDefault="005F5B6E" w:rsidP="009940A9">
            <w:pPr>
              <w:jc w:val="center"/>
              <w:rPr>
                <w:rFonts w:ascii="MS Mincho" w:hAnsi="MS Mincho" w:cs="MS Mincho"/>
                <w:sz w:val="32"/>
                <w:szCs w:val="32"/>
              </w:rPr>
            </w:pPr>
            <w:r w:rsidRPr="00434186">
              <w:rPr>
                <w:rFonts w:ascii="仿宋" w:eastAsia="仿宋" w:hAnsi="仿宋"/>
                <w:sz w:val="32"/>
                <w:szCs w:val="32"/>
              </w:rPr>
              <w:t>2008</w:t>
            </w:r>
            <w:r w:rsidRPr="00434186">
              <w:rPr>
                <w:rFonts w:ascii="仿宋" w:eastAsia="仿宋" w:hAnsi="仿宋" w:hint="eastAsia"/>
                <w:sz w:val="32"/>
                <w:szCs w:val="32"/>
              </w:rPr>
              <w:t>年</w:t>
            </w:r>
            <w:r w:rsidRPr="00434186">
              <w:rPr>
                <w:rFonts w:ascii="MS Mincho" w:eastAsia="MS Mincho" w:hAnsi="MS Mincho" w:cs="MS Mincho" w:hint="eastAsia"/>
                <w:sz w:val="32"/>
                <w:szCs w:val="32"/>
              </w:rPr>
              <w:t> </w:t>
            </w:r>
          </w:p>
        </w:tc>
      </w:tr>
      <w:tr w:rsidR="005F5B6E" w:rsidRPr="00434186" w:rsidTr="009940A9">
        <w:trPr>
          <w:jc w:val="center"/>
        </w:trPr>
        <w:tc>
          <w:tcPr>
            <w:tcW w:w="2840" w:type="dxa"/>
            <w:vAlign w:val="center"/>
          </w:tcPr>
          <w:p w:rsidR="005F5B6E" w:rsidRPr="00434186" w:rsidRDefault="005F5B6E" w:rsidP="009940A9">
            <w:pPr>
              <w:jc w:val="center"/>
              <w:rPr>
                <w:rFonts w:ascii="仿宋" w:eastAsia="仿宋" w:hAnsi="仿宋"/>
                <w:sz w:val="32"/>
                <w:szCs w:val="32"/>
              </w:rPr>
            </w:pPr>
            <w:r w:rsidRPr="00434186">
              <w:rPr>
                <w:rFonts w:ascii="仿宋" w:eastAsia="仿宋" w:hAnsi="仿宋" w:hint="eastAsia"/>
                <w:sz w:val="32"/>
                <w:szCs w:val="32"/>
              </w:rPr>
              <w:t>城镇居民人均可支配收入</w:t>
            </w:r>
          </w:p>
        </w:tc>
        <w:tc>
          <w:tcPr>
            <w:tcW w:w="2841" w:type="dxa"/>
            <w:vAlign w:val="center"/>
          </w:tcPr>
          <w:p w:rsidR="005F5B6E" w:rsidRPr="00434186" w:rsidRDefault="005F5B6E" w:rsidP="009940A9">
            <w:pPr>
              <w:jc w:val="center"/>
              <w:rPr>
                <w:rFonts w:ascii="MS Mincho" w:hAnsi="MS Mincho" w:cs="MS Mincho"/>
                <w:sz w:val="32"/>
                <w:szCs w:val="32"/>
              </w:rPr>
            </w:pPr>
            <w:r w:rsidRPr="00434186">
              <w:rPr>
                <w:rFonts w:ascii="MS Mincho" w:eastAsia="MS Mincho" w:hAnsi="MS Mincho" w:cs="MS Mincho" w:hint="eastAsia"/>
                <w:sz w:val="32"/>
                <w:szCs w:val="32"/>
              </w:rPr>
              <w:t> </w:t>
            </w:r>
            <w:r w:rsidRPr="00434186">
              <w:rPr>
                <w:rFonts w:ascii="仿宋" w:eastAsia="仿宋" w:hAnsi="仿宋"/>
                <w:sz w:val="32"/>
                <w:szCs w:val="32"/>
              </w:rPr>
              <w:t>11242.85</w:t>
            </w:r>
            <w:r w:rsidRPr="00434186">
              <w:rPr>
                <w:rFonts w:ascii="MS Mincho" w:eastAsia="MS Mincho" w:hAnsi="MS Mincho" w:cs="MS Mincho" w:hint="eastAsia"/>
                <w:sz w:val="32"/>
                <w:szCs w:val="32"/>
              </w:rPr>
              <w:t> </w:t>
            </w:r>
          </w:p>
        </w:tc>
      </w:tr>
      <w:tr w:rsidR="005F5B6E" w:rsidRPr="00434186" w:rsidTr="009940A9">
        <w:trPr>
          <w:jc w:val="center"/>
        </w:trPr>
        <w:tc>
          <w:tcPr>
            <w:tcW w:w="2840" w:type="dxa"/>
            <w:vAlign w:val="center"/>
          </w:tcPr>
          <w:p w:rsidR="005F5B6E" w:rsidRPr="00434186" w:rsidRDefault="005F5B6E" w:rsidP="009940A9">
            <w:pPr>
              <w:jc w:val="center"/>
              <w:rPr>
                <w:rFonts w:ascii="仿宋" w:eastAsia="仿宋" w:hAnsi="仿宋"/>
                <w:sz w:val="32"/>
                <w:szCs w:val="32"/>
              </w:rPr>
            </w:pPr>
            <w:r w:rsidRPr="00434186">
              <w:rPr>
                <w:rFonts w:ascii="仿宋" w:eastAsia="仿宋" w:hAnsi="仿宋" w:hint="eastAsia"/>
                <w:sz w:val="32"/>
                <w:szCs w:val="32"/>
              </w:rPr>
              <w:t>农村居民纯收入</w:t>
            </w:r>
          </w:p>
        </w:tc>
        <w:tc>
          <w:tcPr>
            <w:tcW w:w="2841" w:type="dxa"/>
            <w:vAlign w:val="center"/>
          </w:tcPr>
          <w:p w:rsidR="005F5B6E" w:rsidRPr="00434186" w:rsidRDefault="005F5B6E" w:rsidP="009940A9">
            <w:pPr>
              <w:jc w:val="center"/>
              <w:rPr>
                <w:rFonts w:ascii="MS Mincho" w:hAnsi="MS Mincho" w:cs="MS Mincho"/>
                <w:sz w:val="32"/>
                <w:szCs w:val="32"/>
              </w:rPr>
            </w:pPr>
            <w:r w:rsidRPr="00434186">
              <w:rPr>
                <w:rFonts w:ascii="MS Mincho" w:eastAsia="MS Mincho" w:hAnsi="MS Mincho" w:cs="MS Mincho" w:hint="eastAsia"/>
                <w:sz w:val="32"/>
                <w:szCs w:val="32"/>
              </w:rPr>
              <w:t> </w:t>
            </w:r>
            <w:r w:rsidRPr="00434186">
              <w:rPr>
                <w:rFonts w:ascii="仿宋" w:eastAsia="仿宋" w:hAnsi="仿宋"/>
                <w:sz w:val="32"/>
                <w:szCs w:val="32"/>
              </w:rPr>
              <w:t>4760.62</w:t>
            </w:r>
            <w:r w:rsidRPr="00434186">
              <w:rPr>
                <w:rFonts w:ascii="MS Mincho" w:eastAsia="MS Mincho" w:hAnsi="MS Mincho" w:cs="MS Mincho" w:hint="eastAsia"/>
                <w:sz w:val="32"/>
                <w:szCs w:val="32"/>
              </w:rPr>
              <w:t> </w:t>
            </w:r>
          </w:p>
        </w:tc>
      </w:tr>
      <w:tr w:rsidR="005F5B6E" w:rsidRPr="00434186" w:rsidTr="009940A9">
        <w:trPr>
          <w:jc w:val="center"/>
        </w:trPr>
        <w:tc>
          <w:tcPr>
            <w:tcW w:w="2840" w:type="dxa"/>
            <w:vAlign w:val="center"/>
          </w:tcPr>
          <w:p w:rsidR="005F5B6E" w:rsidRPr="00434186" w:rsidRDefault="005F5B6E" w:rsidP="009940A9">
            <w:pPr>
              <w:jc w:val="center"/>
              <w:rPr>
                <w:rFonts w:asciiTheme="minorEastAsia" w:hAnsiTheme="minorEastAsia" w:cs="MS Mincho"/>
                <w:sz w:val="32"/>
                <w:szCs w:val="32"/>
              </w:rPr>
            </w:pPr>
            <w:r w:rsidRPr="00434186">
              <w:rPr>
                <w:rFonts w:ascii="仿宋" w:eastAsia="仿宋" w:hAnsi="仿宋" w:hint="eastAsia"/>
                <w:sz w:val="32"/>
                <w:szCs w:val="32"/>
              </w:rPr>
              <w:t>食品</w:t>
            </w:r>
            <w:r w:rsidRPr="00434186">
              <w:rPr>
                <w:rFonts w:ascii="MS Mincho" w:eastAsia="MS Mincho" w:hAnsi="MS Mincho" w:cs="MS Mincho" w:hint="eastAsia"/>
                <w:sz w:val="32"/>
                <w:szCs w:val="32"/>
              </w:rPr>
              <w:t> </w:t>
            </w:r>
          </w:p>
        </w:tc>
        <w:tc>
          <w:tcPr>
            <w:tcW w:w="2841" w:type="dxa"/>
            <w:vAlign w:val="center"/>
          </w:tcPr>
          <w:p w:rsidR="005F5B6E" w:rsidRPr="00434186" w:rsidRDefault="005F5B6E" w:rsidP="009940A9">
            <w:pPr>
              <w:jc w:val="center"/>
              <w:rPr>
                <w:rFonts w:ascii="MS Mincho" w:hAnsi="MS Mincho" w:cs="MS Mincho"/>
                <w:sz w:val="32"/>
                <w:szCs w:val="32"/>
              </w:rPr>
            </w:pPr>
            <w:r w:rsidRPr="00434186">
              <w:rPr>
                <w:rFonts w:ascii="仿宋" w:eastAsia="仿宋" w:hAnsi="仿宋"/>
                <w:sz w:val="32"/>
                <w:szCs w:val="32"/>
              </w:rPr>
              <w:t>4259.81</w:t>
            </w:r>
            <w:r w:rsidRPr="00434186">
              <w:rPr>
                <w:rFonts w:ascii="MS Mincho" w:eastAsia="MS Mincho" w:hAnsi="MS Mincho" w:cs="MS Mincho" w:hint="eastAsia"/>
                <w:sz w:val="32"/>
                <w:szCs w:val="32"/>
              </w:rPr>
              <w:t> </w:t>
            </w:r>
          </w:p>
        </w:tc>
      </w:tr>
      <w:tr w:rsidR="005F5B6E" w:rsidRPr="00434186" w:rsidTr="009940A9">
        <w:trPr>
          <w:jc w:val="center"/>
        </w:trPr>
        <w:tc>
          <w:tcPr>
            <w:tcW w:w="2840" w:type="dxa"/>
            <w:vAlign w:val="center"/>
          </w:tcPr>
          <w:p w:rsidR="005F5B6E" w:rsidRPr="00434186" w:rsidRDefault="005F5B6E" w:rsidP="009940A9">
            <w:pPr>
              <w:jc w:val="center"/>
              <w:rPr>
                <w:rFonts w:asciiTheme="minorEastAsia" w:hAnsiTheme="minorEastAsia" w:cs="MS Mincho"/>
                <w:sz w:val="32"/>
                <w:szCs w:val="32"/>
              </w:rPr>
            </w:pPr>
            <w:r w:rsidRPr="00434186">
              <w:rPr>
                <w:rFonts w:ascii="仿宋" w:eastAsia="仿宋" w:hAnsi="仿宋" w:hint="eastAsia"/>
                <w:sz w:val="32"/>
                <w:szCs w:val="32"/>
              </w:rPr>
              <w:t>衣着</w:t>
            </w:r>
            <w:r w:rsidRPr="00434186">
              <w:rPr>
                <w:rFonts w:ascii="MS Mincho" w:eastAsia="MS Mincho" w:hAnsi="MS Mincho" w:cs="MS Mincho" w:hint="eastAsia"/>
                <w:sz w:val="32"/>
                <w:szCs w:val="32"/>
              </w:rPr>
              <w:t> </w:t>
            </w:r>
          </w:p>
        </w:tc>
        <w:tc>
          <w:tcPr>
            <w:tcW w:w="2841" w:type="dxa"/>
            <w:vAlign w:val="center"/>
          </w:tcPr>
          <w:p w:rsidR="005F5B6E" w:rsidRPr="00434186" w:rsidRDefault="005F5B6E" w:rsidP="009940A9">
            <w:pPr>
              <w:jc w:val="center"/>
              <w:rPr>
                <w:rFonts w:ascii="MS Mincho" w:hAnsi="MS Mincho" w:cs="MS Mincho"/>
                <w:sz w:val="32"/>
                <w:szCs w:val="32"/>
              </w:rPr>
            </w:pPr>
            <w:r w:rsidRPr="00434186">
              <w:rPr>
                <w:rFonts w:ascii="仿宋" w:eastAsia="仿宋" w:hAnsi="仿宋"/>
                <w:sz w:val="32"/>
                <w:szCs w:val="32"/>
              </w:rPr>
              <w:t>1165.91</w:t>
            </w:r>
            <w:r w:rsidRPr="00434186">
              <w:rPr>
                <w:rFonts w:ascii="MS Mincho" w:eastAsia="MS Mincho" w:hAnsi="MS Mincho" w:cs="MS Mincho" w:hint="eastAsia"/>
                <w:sz w:val="32"/>
                <w:szCs w:val="32"/>
              </w:rPr>
              <w:t> </w:t>
            </w:r>
          </w:p>
        </w:tc>
      </w:tr>
      <w:tr w:rsidR="005F5B6E" w:rsidRPr="00434186" w:rsidTr="009940A9">
        <w:trPr>
          <w:jc w:val="center"/>
        </w:trPr>
        <w:tc>
          <w:tcPr>
            <w:tcW w:w="2840" w:type="dxa"/>
            <w:vAlign w:val="center"/>
          </w:tcPr>
          <w:p w:rsidR="005F5B6E" w:rsidRPr="00434186" w:rsidRDefault="005F5B6E" w:rsidP="009940A9">
            <w:pPr>
              <w:jc w:val="center"/>
              <w:rPr>
                <w:rFonts w:ascii="仿宋" w:eastAsia="仿宋" w:hAnsi="仿宋"/>
                <w:sz w:val="32"/>
                <w:szCs w:val="32"/>
              </w:rPr>
            </w:pPr>
            <w:r w:rsidRPr="00434186">
              <w:rPr>
                <w:rFonts w:ascii="仿宋" w:eastAsia="仿宋" w:hAnsi="仿宋" w:hint="eastAsia"/>
                <w:sz w:val="32"/>
                <w:szCs w:val="32"/>
              </w:rPr>
              <w:t>居住</w:t>
            </w:r>
            <w:r w:rsidRPr="00434186">
              <w:rPr>
                <w:rFonts w:ascii="MS Mincho" w:eastAsia="MS Mincho" w:hAnsi="MS Mincho" w:cs="MS Mincho" w:hint="eastAsia"/>
                <w:sz w:val="32"/>
                <w:szCs w:val="32"/>
              </w:rPr>
              <w:t> </w:t>
            </w:r>
          </w:p>
        </w:tc>
        <w:tc>
          <w:tcPr>
            <w:tcW w:w="2841" w:type="dxa"/>
            <w:vAlign w:val="center"/>
          </w:tcPr>
          <w:p w:rsidR="005F5B6E" w:rsidRPr="00434186" w:rsidRDefault="005F5B6E" w:rsidP="009940A9">
            <w:pPr>
              <w:jc w:val="center"/>
              <w:rPr>
                <w:rFonts w:ascii="MS Mincho" w:hAnsi="MS Mincho" w:cs="MS Mincho"/>
                <w:sz w:val="32"/>
                <w:szCs w:val="32"/>
              </w:rPr>
            </w:pPr>
            <w:r w:rsidRPr="00434186">
              <w:rPr>
                <w:rFonts w:ascii="仿宋" w:eastAsia="仿宋" w:hAnsi="仿宋"/>
                <w:sz w:val="32"/>
                <w:szCs w:val="32"/>
              </w:rPr>
              <w:t>1145.41</w:t>
            </w:r>
            <w:r w:rsidRPr="00434186">
              <w:rPr>
                <w:rFonts w:ascii="MS Mincho" w:eastAsia="MS Mincho" w:hAnsi="MS Mincho" w:cs="MS Mincho" w:hint="eastAsia"/>
                <w:sz w:val="32"/>
                <w:szCs w:val="32"/>
              </w:rPr>
              <w:t> </w:t>
            </w:r>
          </w:p>
        </w:tc>
      </w:tr>
      <w:tr w:rsidR="005F5B6E" w:rsidRPr="00434186" w:rsidTr="009940A9">
        <w:trPr>
          <w:jc w:val="center"/>
        </w:trPr>
        <w:tc>
          <w:tcPr>
            <w:tcW w:w="2840" w:type="dxa"/>
            <w:vAlign w:val="center"/>
          </w:tcPr>
          <w:p w:rsidR="005F5B6E" w:rsidRPr="00434186" w:rsidRDefault="005F5B6E" w:rsidP="009940A9">
            <w:pPr>
              <w:jc w:val="center"/>
              <w:rPr>
                <w:rFonts w:ascii="仿宋" w:eastAsia="仿宋" w:hAnsi="仿宋"/>
                <w:sz w:val="32"/>
                <w:szCs w:val="32"/>
              </w:rPr>
            </w:pPr>
            <w:r w:rsidRPr="00434186">
              <w:rPr>
                <w:rFonts w:ascii="仿宋" w:eastAsia="仿宋" w:hAnsi="仿宋" w:hint="eastAsia"/>
                <w:sz w:val="32"/>
                <w:szCs w:val="32"/>
              </w:rPr>
              <w:t>家庭设备用品及服务</w:t>
            </w:r>
          </w:p>
        </w:tc>
        <w:tc>
          <w:tcPr>
            <w:tcW w:w="2841" w:type="dxa"/>
            <w:vAlign w:val="center"/>
          </w:tcPr>
          <w:p w:rsidR="005F5B6E" w:rsidRPr="00434186" w:rsidRDefault="005F5B6E" w:rsidP="009940A9">
            <w:pPr>
              <w:jc w:val="center"/>
              <w:rPr>
                <w:rFonts w:ascii="MS Mincho" w:hAnsi="MS Mincho" w:cs="MS Mincho"/>
                <w:sz w:val="32"/>
                <w:szCs w:val="32"/>
              </w:rPr>
            </w:pPr>
            <w:r w:rsidRPr="00434186">
              <w:rPr>
                <w:rFonts w:ascii="MS Mincho" w:eastAsia="MS Mincho" w:hAnsi="MS Mincho" w:cs="MS Mincho" w:hint="eastAsia"/>
                <w:sz w:val="32"/>
                <w:szCs w:val="32"/>
              </w:rPr>
              <w:t> </w:t>
            </w:r>
            <w:r w:rsidRPr="00434186">
              <w:rPr>
                <w:rFonts w:ascii="仿宋" w:eastAsia="仿宋" w:hAnsi="仿宋"/>
                <w:sz w:val="32"/>
                <w:szCs w:val="32"/>
              </w:rPr>
              <w:t>691.83</w:t>
            </w:r>
            <w:r w:rsidRPr="00434186">
              <w:rPr>
                <w:rFonts w:ascii="MS Mincho" w:eastAsia="MS Mincho" w:hAnsi="MS Mincho" w:cs="MS Mincho" w:hint="eastAsia"/>
                <w:sz w:val="32"/>
                <w:szCs w:val="32"/>
              </w:rPr>
              <w:t> </w:t>
            </w:r>
          </w:p>
        </w:tc>
      </w:tr>
      <w:tr w:rsidR="005F5B6E" w:rsidRPr="00434186" w:rsidTr="009940A9">
        <w:trPr>
          <w:jc w:val="center"/>
        </w:trPr>
        <w:tc>
          <w:tcPr>
            <w:tcW w:w="2840" w:type="dxa"/>
            <w:vAlign w:val="center"/>
          </w:tcPr>
          <w:p w:rsidR="005F5B6E" w:rsidRPr="00434186" w:rsidRDefault="005F5B6E" w:rsidP="009940A9">
            <w:pPr>
              <w:jc w:val="center"/>
              <w:rPr>
                <w:rFonts w:asciiTheme="minorEastAsia" w:hAnsiTheme="minorEastAsia" w:cs="MS Mincho"/>
                <w:sz w:val="32"/>
                <w:szCs w:val="32"/>
              </w:rPr>
            </w:pPr>
            <w:r w:rsidRPr="00434186">
              <w:rPr>
                <w:rFonts w:ascii="仿宋" w:eastAsia="仿宋" w:hAnsi="仿宋" w:hint="eastAsia"/>
                <w:sz w:val="32"/>
                <w:szCs w:val="32"/>
              </w:rPr>
              <w:t>医疗保健</w:t>
            </w:r>
            <w:r w:rsidRPr="00434186">
              <w:rPr>
                <w:rFonts w:ascii="MS Mincho" w:eastAsia="MS Mincho" w:hAnsi="MS Mincho" w:cs="MS Mincho" w:hint="eastAsia"/>
                <w:sz w:val="32"/>
                <w:szCs w:val="32"/>
              </w:rPr>
              <w:t> </w:t>
            </w:r>
          </w:p>
        </w:tc>
        <w:tc>
          <w:tcPr>
            <w:tcW w:w="2841" w:type="dxa"/>
            <w:vAlign w:val="center"/>
          </w:tcPr>
          <w:p w:rsidR="005F5B6E" w:rsidRPr="00434186" w:rsidRDefault="005F5B6E" w:rsidP="009940A9">
            <w:pPr>
              <w:jc w:val="center"/>
              <w:rPr>
                <w:rFonts w:ascii="MS Mincho" w:hAnsi="MS Mincho" w:cs="MS Mincho"/>
                <w:sz w:val="32"/>
                <w:szCs w:val="32"/>
              </w:rPr>
            </w:pPr>
            <w:r w:rsidRPr="00434186">
              <w:rPr>
                <w:rFonts w:ascii="仿宋" w:eastAsia="仿宋" w:hAnsi="仿宋"/>
                <w:sz w:val="32"/>
                <w:szCs w:val="32"/>
              </w:rPr>
              <w:t>786.20</w:t>
            </w:r>
            <w:r w:rsidRPr="00434186">
              <w:rPr>
                <w:rFonts w:ascii="MS Mincho" w:eastAsia="MS Mincho" w:hAnsi="MS Mincho" w:cs="MS Mincho" w:hint="eastAsia"/>
                <w:sz w:val="32"/>
                <w:szCs w:val="32"/>
              </w:rPr>
              <w:t> </w:t>
            </w:r>
          </w:p>
        </w:tc>
      </w:tr>
      <w:tr w:rsidR="005F5B6E" w:rsidRPr="00434186" w:rsidTr="009940A9">
        <w:trPr>
          <w:jc w:val="center"/>
        </w:trPr>
        <w:tc>
          <w:tcPr>
            <w:tcW w:w="2840" w:type="dxa"/>
            <w:vAlign w:val="center"/>
          </w:tcPr>
          <w:p w:rsidR="005F5B6E" w:rsidRPr="00434186" w:rsidRDefault="005F5B6E" w:rsidP="009940A9">
            <w:pPr>
              <w:jc w:val="center"/>
              <w:rPr>
                <w:rFonts w:asciiTheme="minorEastAsia" w:hAnsiTheme="minorEastAsia" w:cs="MS Mincho"/>
                <w:sz w:val="32"/>
                <w:szCs w:val="32"/>
              </w:rPr>
            </w:pPr>
            <w:r w:rsidRPr="00434186">
              <w:rPr>
                <w:rFonts w:ascii="仿宋" w:eastAsia="仿宋" w:hAnsi="仿宋" w:hint="eastAsia"/>
                <w:sz w:val="32"/>
                <w:szCs w:val="32"/>
              </w:rPr>
              <w:t>交通通信</w:t>
            </w:r>
            <w:r w:rsidRPr="00434186">
              <w:rPr>
                <w:rFonts w:ascii="MS Mincho" w:eastAsia="MS Mincho" w:hAnsi="MS Mincho" w:cs="MS Mincho" w:hint="eastAsia"/>
                <w:sz w:val="32"/>
                <w:szCs w:val="32"/>
              </w:rPr>
              <w:t> </w:t>
            </w:r>
          </w:p>
        </w:tc>
        <w:tc>
          <w:tcPr>
            <w:tcW w:w="2841" w:type="dxa"/>
            <w:vAlign w:val="center"/>
          </w:tcPr>
          <w:p w:rsidR="005F5B6E" w:rsidRPr="00434186" w:rsidRDefault="005F5B6E" w:rsidP="009940A9">
            <w:pPr>
              <w:jc w:val="center"/>
              <w:rPr>
                <w:rFonts w:ascii="MS Mincho" w:hAnsi="MS Mincho" w:cs="MS Mincho"/>
                <w:sz w:val="32"/>
                <w:szCs w:val="32"/>
              </w:rPr>
            </w:pPr>
            <w:r w:rsidRPr="00434186">
              <w:rPr>
                <w:rFonts w:ascii="仿宋" w:eastAsia="仿宋" w:hAnsi="仿宋"/>
                <w:sz w:val="32"/>
                <w:szCs w:val="32"/>
              </w:rPr>
              <w:t>1417.12</w:t>
            </w:r>
            <w:r w:rsidRPr="00434186">
              <w:rPr>
                <w:rFonts w:ascii="MS Mincho" w:eastAsia="MS Mincho" w:hAnsi="MS Mincho" w:cs="MS Mincho" w:hint="eastAsia"/>
                <w:sz w:val="32"/>
                <w:szCs w:val="32"/>
              </w:rPr>
              <w:t> </w:t>
            </w:r>
          </w:p>
        </w:tc>
      </w:tr>
      <w:tr w:rsidR="005F5B6E" w:rsidRPr="00434186" w:rsidTr="009940A9">
        <w:trPr>
          <w:jc w:val="center"/>
        </w:trPr>
        <w:tc>
          <w:tcPr>
            <w:tcW w:w="2840" w:type="dxa"/>
            <w:vAlign w:val="center"/>
          </w:tcPr>
          <w:p w:rsidR="005F5B6E" w:rsidRPr="00434186" w:rsidRDefault="005F5B6E" w:rsidP="009940A9">
            <w:pPr>
              <w:jc w:val="center"/>
              <w:rPr>
                <w:rFonts w:asciiTheme="minorEastAsia" w:hAnsiTheme="minorEastAsia" w:cs="MS Mincho"/>
                <w:sz w:val="32"/>
                <w:szCs w:val="32"/>
              </w:rPr>
            </w:pPr>
            <w:r w:rsidRPr="00434186">
              <w:rPr>
                <w:rFonts w:ascii="仿宋" w:eastAsia="仿宋" w:hAnsi="仿宋" w:hint="eastAsia"/>
                <w:sz w:val="32"/>
                <w:szCs w:val="32"/>
              </w:rPr>
              <w:t>教育文化娱乐服务</w:t>
            </w:r>
            <w:r w:rsidRPr="00434186">
              <w:rPr>
                <w:rFonts w:ascii="MS Mincho" w:eastAsia="MS Mincho" w:hAnsi="MS Mincho" w:cs="MS Mincho" w:hint="eastAsia"/>
                <w:sz w:val="32"/>
                <w:szCs w:val="32"/>
              </w:rPr>
              <w:t> </w:t>
            </w:r>
          </w:p>
        </w:tc>
        <w:tc>
          <w:tcPr>
            <w:tcW w:w="2841" w:type="dxa"/>
            <w:vAlign w:val="center"/>
          </w:tcPr>
          <w:p w:rsidR="005F5B6E" w:rsidRPr="00434186" w:rsidRDefault="005F5B6E" w:rsidP="009940A9">
            <w:pPr>
              <w:jc w:val="center"/>
              <w:rPr>
                <w:rFonts w:ascii="MS Mincho" w:hAnsi="MS Mincho" w:cs="MS Mincho"/>
                <w:sz w:val="32"/>
                <w:szCs w:val="32"/>
              </w:rPr>
            </w:pPr>
            <w:r w:rsidRPr="00434186">
              <w:rPr>
                <w:rFonts w:ascii="仿宋" w:eastAsia="仿宋" w:hAnsi="仿宋"/>
                <w:sz w:val="32"/>
                <w:szCs w:val="32"/>
              </w:rPr>
              <w:t>1358.26</w:t>
            </w:r>
            <w:r w:rsidRPr="00434186">
              <w:rPr>
                <w:rFonts w:ascii="MS Mincho" w:eastAsia="MS Mincho" w:hAnsi="MS Mincho" w:cs="MS Mincho" w:hint="eastAsia"/>
                <w:sz w:val="32"/>
                <w:szCs w:val="32"/>
              </w:rPr>
              <w:t> </w:t>
            </w:r>
          </w:p>
        </w:tc>
      </w:tr>
      <w:tr w:rsidR="005F5B6E" w:rsidRPr="00434186" w:rsidTr="009940A9">
        <w:trPr>
          <w:jc w:val="center"/>
        </w:trPr>
        <w:tc>
          <w:tcPr>
            <w:tcW w:w="2840" w:type="dxa"/>
            <w:vAlign w:val="center"/>
          </w:tcPr>
          <w:p w:rsidR="005F5B6E" w:rsidRPr="00434186" w:rsidRDefault="005F5B6E" w:rsidP="009940A9">
            <w:pPr>
              <w:jc w:val="center"/>
              <w:rPr>
                <w:rFonts w:asciiTheme="minorEastAsia" w:hAnsiTheme="minorEastAsia" w:cs="MS Mincho"/>
                <w:sz w:val="32"/>
                <w:szCs w:val="32"/>
              </w:rPr>
            </w:pPr>
            <w:r w:rsidRPr="00434186">
              <w:rPr>
                <w:rFonts w:ascii="仿宋" w:eastAsia="仿宋" w:hAnsi="仿宋" w:hint="eastAsia"/>
                <w:sz w:val="32"/>
                <w:szCs w:val="32"/>
              </w:rPr>
              <w:t>杂项商品与服务</w:t>
            </w:r>
            <w:r w:rsidRPr="00434186">
              <w:rPr>
                <w:rFonts w:ascii="MS Mincho" w:eastAsia="MS Mincho" w:hAnsi="MS Mincho" w:cs="MS Mincho" w:hint="eastAsia"/>
                <w:sz w:val="32"/>
                <w:szCs w:val="32"/>
              </w:rPr>
              <w:t> </w:t>
            </w:r>
          </w:p>
        </w:tc>
        <w:tc>
          <w:tcPr>
            <w:tcW w:w="2841" w:type="dxa"/>
            <w:vAlign w:val="center"/>
          </w:tcPr>
          <w:p w:rsidR="005F5B6E" w:rsidRPr="00434186" w:rsidRDefault="005F5B6E" w:rsidP="009940A9">
            <w:pPr>
              <w:jc w:val="center"/>
              <w:rPr>
                <w:rFonts w:ascii="仿宋" w:eastAsia="仿宋" w:hAnsi="仿宋" w:cs="仿宋"/>
                <w:sz w:val="32"/>
                <w:szCs w:val="32"/>
              </w:rPr>
            </w:pPr>
            <w:r w:rsidRPr="00434186">
              <w:rPr>
                <w:rFonts w:ascii="仿宋" w:eastAsia="仿宋" w:hAnsi="仿宋"/>
                <w:sz w:val="32"/>
                <w:szCs w:val="32"/>
              </w:rPr>
              <w:t>418.31</w:t>
            </w:r>
            <w:r w:rsidRPr="00434186">
              <w:rPr>
                <w:rFonts w:ascii="MS Mincho" w:eastAsia="MS Mincho" w:hAnsi="MS Mincho" w:cs="MS Mincho" w:hint="eastAsia"/>
                <w:sz w:val="32"/>
                <w:szCs w:val="32"/>
              </w:rPr>
              <w:t> </w:t>
            </w:r>
          </w:p>
        </w:tc>
      </w:tr>
    </w:tbl>
    <w:p w:rsidR="005F5B6E" w:rsidRDefault="005F5B6E" w:rsidP="005F5B6E">
      <w:pPr>
        <w:rPr>
          <w:rFonts w:ascii="仿宋" w:eastAsia="仿宋" w:hAnsi="仿宋"/>
          <w:sz w:val="32"/>
          <w:szCs w:val="32"/>
        </w:rPr>
      </w:pPr>
      <w:r w:rsidRPr="00434186">
        <w:rPr>
          <w:rFonts w:ascii="仿宋" w:eastAsia="仿宋" w:hAnsi="仿宋" w:hint="eastAsia"/>
          <w:sz w:val="32"/>
          <w:szCs w:val="32"/>
        </w:rPr>
        <w:t>（</w:t>
      </w:r>
      <w:r w:rsidRPr="00434186">
        <w:rPr>
          <w:rFonts w:ascii="仿宋" w:eastAsia="仿宋" w:hAnsi="仿宋"/>
          <w:sz w:val="32"/>
          <w:szCs w:val="32"/>
        </w:rPr>
        <w:t>2</w:t>
      </w:r>
      <w:r w:rsidRPr="00434186">
        <w:rPr>
          <w:rFonts w:ascii="仿宋" w:eastAsia="仿宋" w:hAnsi="仿宋" w:hint="eastAsia"/>
          <w:sz w:val="32"/>
          <w:szCs w:val="32"/>
        </w:rPr>
        <w:t>）、解释一下指标：</w:t>
      </w:r>
      <w:r w:rsidRPr="00434186">
        <w:rPr>
          <w:rFonts w:ascii="MS Mincho" w:eastAsia="MS Mincho" w:hAnsi="MS Mincho" w:cs="MS Mincho" w:hint="eastAsia"/>
          <w:sz w:val="32"/>
          <w:szCs w:val="32"/>
        </w:rPr>
        <w:t> </w:t>
      </w:r>
      <w:r w:rsidRPr="00434186">
        <w:rPr>
          <w:rFonts w:ascii="仿宋" w:eastAsia="仿宋" w:hAnsi="仿宋"/>
          <w:sz w:val="32"/>
          <w:szCs w:val="32"/>
        </w:rPr>
        <w:t xml:space="preserve"> </w:t>
      </w:r>
      <w:r>
        <w:rPr>
          <w:rFonts w:ascii="仿宋" w:eastAsia="仿宋" w:hAnsi="仿宋" w:hint="eastAsia"/>
          <w:sz w:val="32"/>
          <w:szCs w:val="32"/>
        </w:rPr>
        <w:t xml:space="preserve"> </w:t>
      </w:r>
    </w:p>
    <w:p w:rsidR="005F5B6E" w:rsidRDefault="005F5B6E" w:rsidP="005F5B6E">
      <w:pPr>
        <w:rPr>
          <w:rFonts w:ascii="仿宋" w:eastAsia="仿宋" w:hAnsi="仿宋"/>
          <w:sz w:val="32"/>
          <w:szCs w:val="32"/>
        </w:rPr>
      </w:pPr>
      <w:r w:rsidRPr="00434186">
        <w:rPr>
          <w:rFonts w:ascii="仿宋" w:eastAsia="仿宋" w:hAnsi="仿宋" w:hint="eastAsia"/>
          <w:b/>
          <w:sz w:val="32"/>
          <w:szCs w:val="32"/>
        </w:rPr>
        <w:t>城镇居民可支配收入：</w:t>
      </w:r>
      <w:r w:rsidRPr="00434186">
        <w:rPr>
          <w:rFonts w:ascii="仿宋" w:eastAsia="仿宋" w:hAnsi="仿宋" w:hint="eastAsia"/>
          <w:sz w:val="32"/>
          <w:szCs w:val="32"/>
        </w:rPr>
        <w:t>指居民得到的可用于最终消费支出和</w:t>
      </w:r>
      <w:r w:rsidRPr="00434186">
        <w:rPr>
          <w:rFonts w:ascii="仿宋" w:eastAsia="仿宋" w:hAnsi="仿宋" w:hint="eastAsia"/>
          <w:sz w:val="32"/>
          <w:szCs w:val="32"/>
        </w:rPr>
        <w:lastRenderedPageBreak/>
        <w:t>其他非义务性支出以及储蓄的总和，即居民可以用来自由支配的收入。它是居民总收入扣除交纳的个人所得税、个人交纳的社会保障支出以及记账补贴后的收入。</w:t>
      </w:r>
    </w:p>
    <w:p w:rsidR="005F5B6E" w:rsidRDefault="005F5B6E" w:rsidP="005F5B6E">
      <w:pPr>
        <w:rPr>
          <w:rFonts w:ascii="仿宋" w:eastAsia="仿宋" w:hAnsi="仿宋"/>
          <w:sz w:val="32"/>
          <w:szCs w:val="32"/>
        </w:rPr>
      </w:pPr>
      <w:r w:rsidRPr="00434186">
        <w:rPr>
          <w:rFonts w:ascii="仿宋" w:eastAsia="仿宋" w:hAnsi="仿宋" w:hint="eastAsia"/>
          <w:sz w:val="32"/>
          <w:szCs w:val="32"/>
        </w:rPr>
        <w:t>计算公式为：</w:t>
      </w:r>
      <w:r w:rsidRPr="00434186">
        <w:rPr>
          <w:rFonts w:ascii="MS Mincho" w:eastAsia="MS Mincho" w:hAnsi="MS Mincho" w:cs="MS Mincho" w:hint="eastAsia"/>
          <w:sz w:val="32"/>
          <w:szCs w:val="32"/>
        </w:rPr>
        <w:t> </w:t>
      </w:r>
      <w:r w:rsidRPr="00434186">
        <w:rPr>
          <w:rFonts w:ascii="仿宋" w:eastAsia="仿宋" w:hAnsi="仿宋"/>
          <w:sz w:val="32"/>
          <w:szCs w:val="32"/>
        </w:rPr>
        <w:t xml:space="preserve"> </w:t>
      </w:r>
      <w:r w:rsidRPr="00434186">
        <w:rPr>
          <w:rFonts w:ascii="仿宋" w:eastAsia="仿宋" w:hAnsi="仿宋" w:hint="eastAsia"/>
          <w:sz w:val="32"/>
          <w:szCs w:val="32"/>
        </w:rPr>
        <w:t>可支配收入</w:t>
      </w:r>
      <w:r w:rsidRPr="00434186">
        <w:rPr>
          <w:rFonts w:ascii="仿宋" w:eastAsia="仿宋" w:hAnsi="仿宋"/>
          <w:sz w:val="32"/>
          <w:szCs w:val="32"/>
        </w:rPr>
        <w:t>=</w:t>
      </w:r>
      <w:r w:rsidRPr="00434186">
        <w:rPr>
          <w:rFonts w:ascii="仿宋" w:eastAsia="仿宋" w:hAnsi="仿宋" w:hint="eastAsia"/>
          <w:sz w:val="32"/>
          <w:szCs w:val="32"/>
        </w:rPr>
        <w:t>总收入</w:t>
      </w:r>
      <w:r w:rsidRPr="00434186">
        <w:rPr>
          <w:rFonts w:ascii="仿宋" w:eastAsia="仿宋" w:hAnsi="仿宋"/>
          <w:sz w:val="32"/>
          <w:szCs w:val="32"/>
        </w:rPr>
        <w:t>-</w:t>
      </w:r>
      <w:r w:rsidRPr="00434186">
        <w:rPr>
          <w:rFonts w:ascii="仿宋" w:eastAsia="仿宋" w:hAnsi="仿宋" w:hint="eastAsia"/>
          <w:sz w:val="32"/>
          <w:szCs w:val="32"/>
        </w:rPr>
        <w:t>交纳个人所得税</w:t>
      </w:r>
      <w:r w:rsidRPr="00434186">
        <w:rPr>
          <w:rFonts w:ascii="仿宋" w:eastAsia="仿宋" w:hAnsi="仿宋"/>
          <w:sz w:val="32"/>
          <w:szCs w:val="32"/>
        </w:rPr>
        <w:t>-</w:t>
      </w:r>
      <w:r w:rsidRPr="00434186">
        <w:rPr>
          <w:rFonts w:ascii="仿宋" w:eastAsia="仿宋" w:hAnsi="仿宋" w:hint="eastAsia"/>
          <w:sz w:val="32"/>
          <w:szCs w:val="32"/>
        </w:rPr>
        <w:t>个人交纳的社会保障支出</w:t>
      </w:r>
      <w:r w:rsidRPr="00434186">
        <w:rPr>
          <w:rFonts w:ascii="仿宋" w:eastAsia="仿宋" w:hAnsi="仿宋"/>
          <w:sz w:val="32"/>
          <w:szCs w:val="32"/>
        </w:rPr>
        <w:t>-</w:t>
      </w:r>
      <w:r w:rsidRPr="00434186">
        <w:rPr>
          <w:rFonts w:ascii="仿宋" w:eastAsia="仿宋" w:hAnsi="仿宋" w:hint="eastAsia"/>
          <w:sz w:val="32"/>
          <w:szCs w:val="32"/>
        </w:rPr>
        <w:t>记账补贴</w:t>
      </w:r>
      <w:r w:rsidRPr="00434186">
        <w:rPr>
          <w:rFonts w:ascii="MS Mincho" w:eastAsia="MS Mincho" w:hAnsi="MS Mincho" w:cs="MS Mincho" w:hint="eastAsia"/>
          <w:sz w:val="32"/>
          <w:szCs w:val="32"/>
        </w:rPr>
        <w:t> </w:t>
      </w:r>
      <w:r w:rsidRPr="00434186">
        <w:rPr>
          <w:rFonts w:ascii="仿宋" w:eastAsia="仿宋" w:hAnsi="仿宋"/>
          <w:sz w:val="32"/>
          <w:szCs w:val="32"/>
        </w:rPr>
        <w:t xml:space="preserve"> </w:t>
      </w:r>
    </w:p>
    <w:p w:rsidR="005F5B6E" w:rsidRDefault="005F5B6E" w:rsidP="005F5B6E">
      <w:pPr>
        <w:rPr>
          <w:rFonts w:ascii="仿宋" w:eastAsia="仿宋" w:hAnsi="仿宋"/>
          <w:sz w:val="32"/>
          <w:szCs w:val="32"/>
        </w:rPr>
      </w:pPr>
      <w:r w:rsidRPr="00434186">
        <w:rPr>
          <w:rFonts w:ascii="仿宋" w:eastAsia="仿宋" w:hAnsi="仿宋" w:hint="eastAsia"/>
          <w:b/>
          <w:sz w:val="32"/>
          <w:szCs w:val="32"/>
        </w:rPr>
        <w:t>农村居民纯收入：</w:t>
      </w:r>
      <w:r w:rsidRPr="00434186">
        <w:rPr>
          <w:rFonts w:ascii="仿宋" w:eastAsia="仿宋" w:hAnsi="仿宋" w:hint="eastAsia"/>
          <w:sz w:val="32"/>
          <w:szCs w:val="32"/>
        </w:rPr>
        <w:t>指农村住户当年从各个来源得到的总收入相应地扣除所发生的费用后的收入总和。</w:t>
      </w:r>
    </w:p>
    <w:p w:rsidR="005F5B6E" w:rsidRDefault="005F5B6E" w:rsidP="005F5B6E">
      <w:pPr>
        <w:rPr>
          <w:rFonts w:ascii="MS Mincho" w:hAnsi="MS Mincho" w:cs="MS Mincho"/>
          <w:sz w:val="32"/>
          <w:szCs w:val="32"/>
        </w:rPr>
      </w:pPr>
      <w:r w:rsidRPr="00434186">
        <w:rPr>
          <w:rFonts w:ascii="仿宋" w:eastAsia="仿宋" w:hAnsi="仿宋" w:hint="eastAsia"/>
          <w:sz w:val="32"/>
          <w:szCs w:val="32"/>
        </w:rPr>
        <w:t>计算方法：</w:t>
      </w:r>
      <w:r w:rsidRPr="00434186">
        <w:rPr>
          <w:rFonts w:ascii="MS Mincho" w:eastAsia="MS Mincho" w:hAnsi="MS Mincho" w:cs="MS Mincho" w:hint="eastAsia"/>
          <w:sz w:val="32"/>
          <w:szCs w:val="32"/>
        </w:rPr>
        <w:t> </w:t>
      </w:r>
      <w:r w:rsidRPr="00434186">
        <w:rPr>
          <w:rFonts w:ascii="仿宋" w:eastAsia="仿宋" w:hAnsi="仿宋"/>
          <w:sz w:val="32"/>
          <w:szCs w:val="32"/>
        </w:rPr>
        <w:t xml:space="preserve"> </w:t>
      </w:r>
      <w:r w:rsidRPr="00434186">
        <w:rPr>
          <w:rFonts w:ascii="仿宋" w:eastAsia="仿宋" w:hAnsi="仿宋" w:hint="eastAsia"/>
          <w:sz w:val="32"/>
          <w:szCs w:val="32"/>
        </w:rPr>
        <w:t>纯收入</w:t>
      </w:r>
      <w:r w:rsidRPr="00434186">
        <w:rPr>
          <w:rFonts w:ascii="仿宋" w:eastAsia="仿宋" w:hAnsi="仿宋"/>
          <w:sz w:val="32"/>
          <w:szCs w:val="32"/>
        </w:rPr>
        <w:t>=</w:t>
      </w:r>
      <w:r w:rsidRPr="00434186">
        <w:rPr>
          <w:rFonts w:ascii="仿宋" w:eastAsia="仿宋" w:hAnsi="仿宋" w:hint="eastAsia"/>
          <w:sz w:val="32"/>
          <w:szCs w:val="32"/>
        </w:rPr>
        <w:t>总收入</w:t>
      </w:r>
      <w:r w:rsidRPr="00434186">
        <w:rPr>
          <w:rFonts w:ascii="仿宋" w:eastAsia="仿宋" w:hAnsi="仿宋"/>
          <w:sz w:val="32"/>
          <w:szCs w:val="32"/>
        </w:rPr>
        <w:t>-</w:t>
      </w:r>
      <w:r w:rsidRPr="00434186">
        <w:rPr>
          <w:rFonts w:ascii="仿宋" w:eastAsia="仿宋" w:hAnsi="仿宋" w:hint="eastAsia"/>
          <w:sz w:val="32"/>
          <w:szCs w:val="32"/>
        </w:rPr>
        <w:t>税费支出</w:t>
      </w:r>
      <w:r w:rsidRPr="00434186">
        <w:rPr>
          <w:rFonts w:ascii="仿宋" w:eastAsia="仿宋" w:hAnsi="仿宋"/>
          <w:sz w:val="32"/>
          <w:szCs w:val="32"/>
        </w:rPr>
        <w:t>-</w:t>
      </w:r>
      <w:r w:rsidRPr="00434186">
        <w:rPr>
          <w:rFonts w:ascii="仿宋" w:eastAsia="仿宋" w:hAnsi="仿宋" w:hint="eastAsia"/>
          <w:sz w:val="32"/>
          <w:szCs w:val="32"/>
        </w:rPr>
        <w:t>家庭经营费用支出</w:t>
      </w:r>
      <w:r w:rsidRPr="00434186">
        <w:rPr>
          <w:rFonts w:ascii="仿宋" w:eastAsia="仿宋" w:hAnsi="仿宋"/>
          <w:sz w:val="32"/>
          <w:szCs w:val="32"/>
        </w:rPr>
        <w:t>-</w:t>
      </w:r>
      <w:r w:rsidRPr="00434186">
        <w:rPr>
          <w:rFonts w:ascii="仿宋" w:eastAsia="仿宋" w:hAnsi="仿宋" w:hint="eastAsia"/>
          <w:sz w:val="32"/>
          <w:szCs w:val="32"/>
        </w:rPr>
        <w:t>生产性固定资产折旧</w:t>
      </w:r>
      <w:r w:rsidRPr="00434186">
        <w:rPr>
          <w:rFonts w:ascii="仿宋" w:eastAsia="仿宋" w:hAnsi="仿宋"/>
          <w:sz w:val="32"/>
          <w:szCs w:val="32"/>
        </w:rPr>
        <w:t>-</w:t>
      </w:r>
      <w:r w:rsidRPr="00434186">
        <w:rPr>
          <w:rFonts w:ascii="仿宋" w:eastAsia="仿宋" w:hAnsi="仿宋" w:hint="eastAsia"/>
          <w:sz w:val="32"/>
          <w:szCs w:val="32"/>
        </w:rPr>
        <w:t>赠送农村内部亲友支出</w:t>
      </w:r>
      <w:r w:rsidRPr="00434186">
        <w:rPr>
          <w:rFonts w:ascii="MS Mincho" w:eastAsia="MS Mincho" w:hAnsi="MS Mincho" w:cs="MS Mincho" w:hint="eastAsia"/>
          <w:sz w:val="32"/>
          <w:szCs w:val="32"/>
        </w:rPr>
        <w:t> </w:t>
      </w:r>
      <w:r w:rsidRPr="00434186">
        <w:rPr>
          <w:rFonts w:ascii="仿宋" w:eastAsia="仿宋" w:hAnsi="仿宋" w:hint="eastAsia"/>
          <w:sz w:val="32"/>
          <w:szCs w:val="32"/>
        </w:rPr>
        <w:t>纯收入主要用于再生产投入和当年生活消费支出，也可用于储蓄和各种非义务性支出。“农</w:t>
      </w:r>
      <w:r w:rsidRPr="00434186">
        <w:rPr>
          <w:rFonts w:ascii="仿宋" w:eastAsia="仿宋" w:hAnsi="仿宋"/>
          <w:sz w:val="32"/>
          <w:szCs w:val="32"/>
        </w:rPr>
        <w:t xml:space="preserve"> </w:t>
      </w:r>
      <w:r w:rsidRPr="00434186">
        <w:rPr>
          <w:rFonts w:ascii="仿宋" w:eastAsia="仿宋" w:hAnsi="仿宋" w:hint="eastAsia"/>
          <w:sz w:val="32"/>
          <w:szCs w:val="32"/>
        </w:rPr>
        <w:t>民人均纯收入”按人口平均的纯收入水平，反映的是一个地区或一个农户农村居民的平均收入水平。</w:t>
      </w:r>
      <w:r w:rsidRPr="00434186">
        <w:rPr>
          <w:rFonts w:ascii="MS Mincho" w:eastAsia="MS Mincho" w:hAnsi="MS Mincho" w:cs="MS Mincho" w:hint="eastAsia"/>
          <w:sz w:val="32"/>
          <w:szCs w:val="32"/>
        </w:rPr>
        <w:t> </w:t>
      </w:r>
      <w:r w:rsidRPr="00434186">
        <w:rPr>
          <w:rFonts w:ascii="仿宋" w:eastAsia="仿宋" w:hAnsi="仿宋"/>
          <w:sz w:val="32"/>
          <w:szCs w:val="32"/>
        </w:rPr>
        <w:t xml:space="preserve"> </w:t>
      </w:r>
      <w:r w:rsidRPr="00434186">
        <w:rPr>
          <w:rFonts w:ascii="仿宋" w:eastAsia="仿宋" w:hAnsi="仿宋" w:hint="eastAsia"/>
          <w:b/>
          <w:sz w:val="32"/>
          <w:szCs w:val="32"/>
        </w:rPr>
        <w:t>恩格尔系数：</w:t>
      </w:r>
      <w:r w:rsidRPr="00434186">
        <w:rPr>
          <w:rFonts w:ascii="仿宋" w:eastAsia="仿宋" w:hAnsi="仿宋" w:hint="eastAsia"/>
          <w:sz w:val="32"/>
          <w:szCs w:val="32"/>
        </w:rPr>
        <w:t>指食物支出金额在消费性总支出金额中所占的比例。</w:t>
      </w:r>
      <w:r w:rsidRPr="00434186">
        <w:rPr>
          <w:rFonts w:ascii="MS Mincho" w:eastAsia="MS Mincho" w:hAnsi="MS Mincho" w:cs="MS Mincho" w:hint="eastAsia"/>
          <w:sz w:val="32"/>
          <w:szCs w:val="32"/>
        </w:rPr>
        <w:t> </w:t>
      </w:r>
    </w:p>
    <w:p w:rsidR="005F5B6E" w:rsidRDefault="005F5B6E" w:rsidP="005F5B6E">
      <w:pPr>
        <w:rPr>
          <w:rFonts w:ascii="仿宋" w:eastAsia="仿宋" w:hAnsi="仿宋"/>
          <w:sz w:val="32"/>
          <w:szCs w:val="32"/>
        </w:rPr>
      </w:pPr>
      <w:r w:rsidRPr="00434186">
        <w:rPr>
          <w:rFonts w:ascii="仿宋" w:eastAsia="仿宋" w:hAnsi="仿宋" w:hint="eastAsia"/>
          <w:sz w:val="32"/>
          <w:szCs w:val="32"/>
        </w:rPr>
        <w:t>（</w:t>
      </w:r>
      <w:r w:rsidRPr="00434186">
        <w:rPr>
          <w:rFonts w:ascii="仿宋" w:eastAsia="仿宋" w:hAnsi="仿宋"/>
          <w:sz w:val="32"/>
          <w:szCs w:val="32"/>
        </w:rPr>
        <w:t>3</w:t>
      </w:r>
      <w:r w:rsidRPr="00434186">
        <w:rPr>
          <w:rFonts w:ascii="仿宋" w:eastAsia="仿宋" w:hAnsi="仿宋" w:hint="eastAsia"/>
          <w:sz w:val="32"/>
          <w:szCs w:val="32"/>
        </w:rPr>
        <w:t>）根据上述所填数据计算下列指标：</w:t>
      </w:r>
    </w:p>
    <w:p w:rsidR="005F5B6E" w:rsidRDefault="005F5B6E" w:rsidP="005F5B6E">
      <w:pPr>
        <w:rPr>
          <w:rFonts w:ascii="仿宋" w:eastAsia="仿宋" w:hAnsi="仿宋"/>
          <w:sz w:val="32"/>
          <w:szCs w:val="32"/>
        </w:rPr>
      </w:pPr>
      <w:r w:rsidRPr="00434186">
        <w:rPr>
          <w:rFonts w:ascii="MS Mincho" w:eastAsia="MS Mincho" w:hAnsi="MS Mincho" w:cs="MS Mincho" w:hint="eastAsia"/>
          <w:sz w:val="32"/>
          <w:szCs w:val="32"/>
        </w:rPr>
        <w:t> </w:t>
      </w:r>
      <w:r w:rsidRPr="00434186">
        <w:rPr>
          <w:rFonts w:ascii="仿宋" w:eastAsia="仿宋" w:hAnsi="仿宋"/>
          <w:sz w:val="32"/>
          <w:szCs w:val="32"/>
        </w:rPr>
        <w:t>2008</w:t>
      </w:r>
      <w:r w:rsidRPr="00434186">
        <w:rPr>
          <w:rFonts w:ascii="仿宋" w:eastAsia="仿宋" w:hAnsi="仿宋" w:hint="eastAsia"/>
          <w:sz w:val="32"/>
          <w:szCs w:val="32"/>
        </w:rPr>
        <w:t>年平均每人消费性支出：平均每人消费性支出</w:t>
      </w:r>
      <w:r w:rsidRPr="00434186">
        <w:rPr>
          <w:rFonts w:ascii="仿宋" w:eastAsia="仿宋" w:hAnsi="仿宋"/>
          <w:sz w:val="32"/>
          <w:szCs w:val="32"/>
        </w:rPr>
        <w:t xml:space="preserve"> =4259.81+1165.91+1145.41+691.83+786.20+1417.12+1358.26+418.31=11242.85</w:t>
      </w:r>
      <w:r w:rsidRPr="00434186">
        <w:rPr>
          <w:rFonts w:ascii="仿宋" w:eastAsia="仿宋" w:hAnsi="仿宋" w:hint="eastAsia"/>
          <w:sz w:val="32"/>
          <w:szCs w:val="32"/>
        </w:rPr>
        <w:t>（元）</w:t>
      </w:r>
    </w:p>
    <w:p w:rsidR="005F5B6E" w:rsidRDefault="005F5B6E" w:rsidP="005F5B6E">
      <w:pPr>
        <w:rPr>
          <w:rFonts w:ascii="仿宋" w:eastAsia="仿宋" w:hAnsi="仿宋"/>
          <w:sz w:val="32"/>
          <w:szCs w:val="32"/>
        </w:rPr>
      </w:pPr>
      <w:r w:rsidRPr="00434186">
        <w:rPr>
          <w:rFonts w:ascii="MS Mincho" w:eastAsia="MS Mincho" w:hAnsi="MS Mincho" w:cs="MS Mincho" w:hint="eastAsia"/>
          <w:sz w:val="32"/>
          <w:szCs w:val="32"/>
        </w:rPr>
        <w:t> </w:t>
      </w:r>
      <w:r w:rsidRPr="00434186">
        <w:rPr>
          <w:rFonts w:ascii="仿宋" w:eastAsia="仿宋" w:hAnsi="仿宋"/>
          <w:sz w:val="32"/>
          <w:szCs w:val="32"/>
        </w:rPr>
        <w:t>2008</w:t>
      </w:r>
      <w:r w:rsidRPr="00434186">
        <w:rPr>
          <w:rFonts w:ascii="仿宋" w:eastAsia="仿宋" w:hAnsi="仿宋" w:hint="eastAsia"/>
          <w:sz w:val="32"/>
          <w:szCs w:val="32"/>
        </w:rPr>
        <w:t>年城镇居民家庭恩格尔系数：</w:t>
      </w:r>
      <w:r w:rsidRPr="00434186">
        <w:rPr>
          <w:rFonts w:ascii="MS Mincho" w:eastAsia="MS Mincho" w:hAnsi="MS Mincho" w:cs="MS Mincho" w:hint="eastAsia"/>
          <w:sz w:val="32"/>
          <w:szCs w:val="32"/>
        </w:rPr>
        <w:t> </w:t>
      </w:r>
      <w:r w:rsidRPr="00434186">
        <w:rPr>
          <w:rFonts w:ascii="仿宋" w:eastAsia="仿宋" w:hAnsi="仿宋"/>
          <w:sz w:val="32"/>
          <w:szCs w:val="32"/>
        </w:rPr>
        <w:t xml:space="preserve"> </w:t>
      </w:r>
    </w:p>
    <w:p w:rsidR="005F5B6E" w:rsidRPr="00DE3F0B" w:rsidRDefault="005F5B6E" w:rsidP="005F5B6E">
      <w:pPr>
        <w:rPr>
          <w:rFonts w:ascii="仿宋" w:eastAsia="仿宋" w:hAnsi="仿宋"/>
          <w:sz w:val="32"/>
          <w:szCs w:val="32"/>
        </w:rPr>
      </w:pPr>
      <w:r w:rsidRPr="00434186">
        <w:rPr>
          <w:rFonts w:ascii="仿宋" w:eastAsia="仿宋" w:hAnsi="仿宋" w:hint="eastAsia"/>
          <w:sz w:val="32"/>
          <w:szCs w:val="32"/>
        </w:rPr>
        <w:t>恩格尔系数</w:t>
      </w:r>
      <w:r w:rsidRPr="00434186">
        <w:rPr>
          <w:rFonts w:ascii="仿宋" w:eastAsia="仿宋" w:hAnsi="仿宋"/>
          <w:sz w:val="32"/>
          <w:szCs w:val="32"/>
        </w:rPr>
        <w:t>=</w:t>
      </w:r>
      <w:r w:rsidRPr="00434186">
        <w:rPr>
          <w:rFonts w:ascii="仿宋" w:eastAsia="仿宋" w:hAnsi="仿宋" w:hint="eastAsia"/>
          <w:sz w:val="32"/>
          <w:szCs w:val="32"/>
        </w:rPr>
        <w:t>食品</w:t>
      </w:r>
      <w:r w:rsidRPr="00434186">
        <w:rPr>
          <w:rFonts w:ascii="仿宋" w:eastAsia="仿宋" w:hAnsi="仿宋"/>
          <w:sz w:val="32"/>
          <w:szCs w:val="32"/>
        </w:rPr>
        <w:t>/</w:t>
      </w:r>
      <w:r w:rsidRPr="00434186">
        <w:rPr>
          <w:rFonts w:ascii="仿宋" w:eastAsia="仿宋" w:hAnsi="仿宋" w:hint="eastAsia"/>
          <w:sz w:val="32"/>
          <w:szCs w:val="32"/>
        </w:rPr>
        <w:t>支出</w:t>
      </w:r>
      <w:r w:rsidRPr="00434186">
        <w:rPr>
          <w:rFonts w:ascii="仿宋" w:eastAsia="仿宋" w:hAnsi="仿宋"/>
          <w:sz w:val="32"/>
          <w:szCs w:val="32"/>
        </w:rPr>
        <w:t>=4259.81/11242.85=37.89%</w:t>
      </w:r>
    </w:p>
    <w:p w:rsidR="005F5B6E" w:rsidRDefault="005F5B6E" w:rsidP="005F5B6E">
      <w:pPr>
        <w:rPr>
          <w:rFonts w:ascii="仿宋" w:eastAsia="仿宋"/>
          <w:sz w:val="30"/>
          <w:szCs w:val="30"/>
        </w:rPr>
      </w:pPr>
      <w:r w:rsidRPr="009C240B">
        <w:rPr>
          <w:rFonts w:ascii="仿宋" w:eastAsia="仿宋" w:hAnsi="仿宋"/>
          <w:sz w:val="30"/>
          <w:szCs w:val="30"/>
        </w:rPr>
        <w:t>5</w:t>
      </w:r>
      <w:r w:rsidRPr="009C240B">
        <w:rPr>
          <w:rFonts w:ascii="仿宋" w:eastAsia="仿宋" w:hAnsi="仿宋" w:hint="eastAsia"/>
          <w:sz w:val="30"/>
          <w:szCs w:val="30"/>
        </w:rPr>
        <w:t>、（</w:t>
      </w:r>
      <w:r w:rsidRPr="009C240B">
        <w:rPr>
          <w:rFonts w:ascii="仿宋" w:eastAsia="仿宋" w:hAnsi="仿宋"/>
          <w:sz w:val="30"/>
          <w:szCs w:val="30"/>
        </w:rPr>
        <w:t>1</w:t>
      </w:r>
      <w:r w:rsidRPr="009C240B">
        <w:rPr>
          <w:rFonts w:ascii="仿宋" w:eastAsia="仿宋" w:hAnsi="仿宋" w:hint="eastAsia"/>
          <w:sz w:val="30"/>
          <w:szCs w:val="30"/>
        </w:rPr>
        <w:t>）居民储蓄额</w:t>
      </w:r>
      <w:r w:rsidRPr="009C240B">
        <w:rPr>
          <w:rFonts w:ascii="仿宋" w:eastAsia="仿宋" w:hAnsi="仿宋"/>
          <w:sz w:val="30"/>
          <w:szCs w:val="30"/>
        </w:rPr>
        <w:t>=</w:t>
      </w:r>
      <w:r w:rsidRPr="009C240B">
        <w:rPr>
          <w:rFonts w:ascii="仿宋" w:eastAsia="仿宋" w:hAnsi="仿宋" w:hint="eastAsia"/>
          <w:sz w:val="30"/>
          <w:szCs w:val="30"/>
        </w:rPr>
        <w:t>可支配收入</w:t>
      </w:r>
      <w:r w:rsidRPr="009C240B">
        <w:rPr>
          <w:rFonts w:ascii="仿宋" w:eastAsia="仿宋" w:hAnsi="仿宋"/>
          <w:sz w:val="30"/>
          <w:szCs w:val="30"/>
        </w:rPr>
        <w:t>-</w:t>
      </w:r>
      <w:r w:rsidRPr="009C240B">
        <w:rPr>
          <w:rFonts w:ascii="仿宋" w:eastAsia="仿宋" w:hAnsi="仿宋" w:hint="eastAsia"/>
          <w:sz w:val="30"/>
          <w:szCs w:val="30"/>
        </w:rPr>
        <w:t>总消费</w:t>
      </w:r>
      <w:r w:rsidRPr="009C240B">
        <w:rPr>
          <w:rFonts w:ascii="仿宋" w:eastAsia="仿宋" w:hAnsi="仿宋"/>
          <w:sz w:val="30"/>
          <w:szCs w:val="30"/>
        </w:rPr>
        <w:t>=6800-4950=1850</w:t>
      </w:r>
      <w:r w:rsidRPr="009C240B">
        <w:rPr>
          <w:rFonts w:ascii="仿宋" w:eastAsia="仿宋" w:hAnsi="仿宋" w:hint="eastAsia"/>
          <w:sz w:val="30"/>
          <w:szCs w:val="30"/>
        </w:rPr>
        <w:t>（亿元）</w:t>
      </w:r>
      <w:r w:rsidRPr="009C240B">
        <w:rPr>
          <w:rFonts w:ascii="仿宋" w:eastAsia="仿宋"/>
          <w:sz w:val="30"/>
          <w:szCs w:val="30"/>
        </w:rPr>
        <w:t> </w:t>
      </w:r>
      <w:r w:rsidRPr="009C240B">
        <w:rPr>
          <w:rFonts w:ascii="仿宋" w:eastAsia="仿宋" w:hAnsi="仿宋"/>
          <w:sz w:val="30"/>
          <w:szCs w:val="30"/>
        </w:rPr>
        <w:t xml:space="preserve"> </w:t>
      </w:r>
      <w:r w:rsidRPr="009C240B">
        <w:rPr>
          <w:rFonts w:eastAsia="仿宋"/>
          <w:sz w:val="30"/>
          <w:szCs w:val="30"/>
        </w:rPr>
        <w:t> </w:t>
      </w:r>
      <w:r w:rsidRPr="009C240B">
        <w:rPr>
          <w:rFonts w:ascii="仿宋" w:eastAsia="仿宋" w:hAnsi="仿宋" w:hint="eastAsia"/>
          <w:sz w:val="30"/>
          <w:szCs w:val="30"/>
        </w:rPr>
        <w:t>（</w:t>
      </w:r>
      <w:r w:rsidRPr="009C240B">
        <w:rPr>
          <w:rFonts w:ascii="仿宋" w:eastAsia="仿宋" w:hAnsi="仿宋"/>
          <w:sz w:val="30"/>
          <w:szCs w:val="30"/>
        </w:rPr>
        <w:t>2</w:t>
      </w:r>
      <w:r w:rsidRPr="009C240B">
        <w:rPr>
          <w:rFonts w:ascii="仿宋" w:eastAsia="仿宋" w:hAnsi="仿宋" w:hint="eastAsia"/>
          <w:sz w:val="30"/>
          <w:szCs w:val="30"/>
        </w:rPr>
        <w:t>）居民的</w:t>
      </w:r>
      <w:proofErr w:type="gramStart"/>
      <w:r w:rsidRPr="009C240B">
        <w:rPr>
          <w:rFonts w:ascii="仿宋" w:eastAsia="仿宋" w:hAnsi="仿宋" w:hint="eastAsia"/>
          <w:sz w:val="30"/>
          <w:szCs w:val="30"/>
        </w:rPr>
        <w:t>净金融</w:t>
      </w:r>
      <w:proofErr w:type="gramEnd"/>
      <w:r w:rsidRPr="009C240B">
        <w:rPr>
          <w:rFonts w:ascii="仿宋" w:eastAsia="仿宋" w:hAnsi="仿宋" w:hint="eastAsia"/>
          <w:sz w:val="30"/>
          <w:szCs w:val="30"/>
        </w:rPr>
        <w:t>投资额</w:t>
      </w:r>
      <w:r w:rsidRPr="009C240B">
        <w:rPr>
          <w:rFonts w:ascii="仿宋" w:eastAsia="仿宋" w:hAnsi="仿宋"/>
          <w:sz w:val="30"/>
          <w:szCs w:val="30"/>
        </w:rPr>
        <w:t>=</w:t>
      </w:r>
      <w:r w:rsidRPr="009C240B">
        <w:rPr>
          <w:rFonts w:ascii="仿宋" w:eastAsia="仿宋" w:hAnsi="仿宋" w:hint="eastAsia"/>
          <w:sz w:val="30"/>
          <w:szCs w:val="30"/>
        </w:rPr>
        <w:t>总储蓄</w:t>
      </w:r>
      <w:r w:rsidRPr="009C240B">
        <w:rPr>
          <w:rFonts w:ascii="仿宋" w:eastAsia="仿宋" w:hAnsi="仿宋"/>
          <w:sz w:val="30"/>
          <w:szCs w:val="30"/>
        </w:rPr>
        <w:t>+</w:t>
      </w:r>
      <w:r w:rsidRPr="009C240B">
        <w:rPr>
          <w:rFonts w:ascii="仿宋" w:eastAsia="仿宋" w:hAnsi="仿宋" w:hint="eastAsia"/>
          <w:sz w:val="30"/>
          <w:szCs w:val="30"/>
        </w:rPr>
        <w:t>资本转移净额</w:t>
      </w:r>
      <w:r w:rsidRPr="009C240B">
        <w:rPr>
          <w:rFonts w:ascii="仿宋" w:eastAsia="仿宋" w:hAnsi="仿宋"/>
          <w:sz w:val="30"/>
          <w:szCs w:val="30"/>
        </w:rPr>
        <w:t>-</w:t>
      </w:r>
      <w:r w:rsidRPr="009C240B">
        <w:rPr>
          <w:rFonts w:ascii="仿宋" w:eastAsia="仿宋" w:hAnsi="仿宋" w:hint="eastAsia"/>
          <w:sz w:val="30"/>
          <w:szCs w:val="30"/>
        </w:rPr>
        <w:t>非金融投资</w:t>
      </w:r>
      <w:r w:rsidRPr="009C240B">
        <w:rPr>
          <w:rFonts w:ascii="仿宋" w:eastAsia="仿宋" w:hAnsi="仿宋"/>
          <w:sz w:val="30"/>
          <w:szCs w:val="30"/>
        </w:rPr>
        <w:lastRenderedPageBreak/>
        <w:t>=1850+0-800=1050</w:t>
      </w:r>
      <w:r w:rsidRPr="009C240B">
        <w:rPr>
          <w:rFonts w:ascii="仿宋" w:eastAsia="仿宋" w:hAnsi="仿宋" w:hint="eastAsia"/>
          <w:sz w:val="30"/>
          <w:szCs w:val="30"/>
        </w:rPr>
        <w:t>（亿元）</w:t>
      </w:r>
      <w:r w:rsidRPr="009C240B">
        <w:rPr>
          <w:rFonts w:ascii="仿宋" w:eastAsia="仿宋"/>
          <w:sz w:val="30"/>
          <w:szCs w:val="30"/>
        </w:rPr>
        <w:t>  </w:t>
      </w:r>
    </w:p>
    <w:p w:rsidR="005F5B6E" w:rsidRDefault="005F5B6E" w:rsidP="005F5B6E">
      <w:pPr>
        <w:rPr>
          <w:rFonts w:ascii="仿宋" w:eastAsia="仿宋"/>
          <w:sz w:val="30"/>
          <w:szCs w:val="30"/>
        </w:rPr>
      </w:pPr>
      <w:r w:rsidRPr="009C240B">
        <w:rPr>
          <w:rFonts w:ascii="仿宋" w:eastAsia="仿宋" w:hAnsi="仿宋" w:hint="eastAsia"/>
          <w:sz w:val="30"/>
          <w:szCs w:val="30"/>
        </w:rPr>
        <w:t>（</w:t>
      </w:r>
      <w:r w:rsidRPr="009C240B">
        <w:rPr>
          <w:rFonts w:ascii="仿宋" w:eastAsia="仿宋" w:hAnsi="仿宋"/>
          <w:sz w:val="30"/>
          <w:szCs w:val="30"/>
        </w:rPr>
        <w:t>3</w:t>
      </w:r>
      <w:r w:rsidRPr="009C240B">
        <w:rPr>
          <w:rFonts w:ascii="仿宋" w:eastAsia="仿宋" w:hAnsi="仿宋" w:hint="eastAsia"/>
          <w:sz w:val="30"/>
          <w:szCs w:val="30"/>
        </w:rPr>
        <w:t>）居民的金融负债额</w:t>
      </w:r>
      <w:r w:rsidRPr="009C240B">
        <w:rPr>
          <w:rFonts w:ascii="仿宋" w:eastAsia="仿宋" w:hAnsi="仿宋"/>
          <w:sz w:val="30"/>
          <w:szCs w:val="30"/>
        </w:rPr>
        <w:t>=</w:t>
      </w:r>
      <w:r w:rsidRPr="009C240B">
        <w:rPr>
          <w:rFonts w:ascii="仿宋" w:eastAsia="仿宋" w:hAnsi="仿宋" w:hint="eastAsia"/>
          <w:sz w:val="30"/>
          <w:szCs w:val="30"/>
        </w:rPr>
        <w:t>（存款</w:t>
      </w:r>
      <w:r w:rsidRPr="009C240B">
        <w:rPr>
          <w:rFonts w:ascii="仿宋" w:eastAsia="仿宋" w:hAnsi="仿宋"/>
          <w:sz w:val="30"/>
          <w:szCs w:val="30"/>
        </w:rPr>
        <w:t>+</w:t>
      </w:r>
      <w:r w:rsidRPr="009C240B">
        <w:rPr>
          <w:rFonts w:ascii="仿宋" w:eastAsia="仿宋" w:hAnsi="仿宋" w:hint="eastAsia"/>
          <w:sz w:val="30"/>
          <w:szCs w:val="30"/>
        </w:rPr>
        <w:t>股票</w:t>
      </w:r>
      <w:r w:rsidRPr="009C240B">
        <w:rPr>
          <w:rFonts w:ascii="仿宋" w:eastAsia="仿宋" w:hAnsi="仿宋"/>
          <w:sz w:val="30"/>
          <w:szCs w:val="30"/>
        </w:rPr>
        <w:t>+</w:t>
      </w:r>
      <w:r w:rsidRPr="009C240B">
        <w:rPr>
          <w:rFonts w:ascii="仿宋" w:eastAsia="仿宋" w:hAnsi="仿宋" w:hint="eastAsia"/>
          <w:sz w:val="30"/>
          <w:szCs w:val="30"/>
        </w:rPr>
        <w:t>保险）</w:t>
      </w:r>
      <w:r w:rsidRPr="009C240B">
        <w:rPr>
          <w:rFonts w:ascii="仿宋" w:eastAsia="仿宋" w:hAnsi="仿宋"/>
          <w:sz w:val="30"/>
          <w:szCs w:val="30"/>
        </w:rPr>
        <w:t>-</w:t>
      </w:r>
      <w:proofErr w:type="gramStart"/>
      <w:r w:rsidRPr="009C240B">
        <w:rPr>
          <w:rFonts w:ascii="仿宋" w:eastAsia="仿宋" w:hAnsi="仿宋" w:hint="eastAsia"/>
          <w:sz w:val="30"/>
          <w:szCs w:val="30"/>
        </w:rPr>
        <w:t>净金融</w:t>
      </w:r>
      <w:proofErr w:type="gramEnd"/>
      <w:r w:rsidRPr="009C240B">
        <w:rPr>
          <w:rFonts w:ascii="仿宋" w:eastAsia="仿宋" w:hAnsi="仿宋" w:hint="eastAsia"/>
          <w:sz w:val="30"/>
          <w:szCs w:val="30"/>
        </w:rPr>
        <w:t>投资额</w:t>
      </w:r>
      <w:r w:rsidRPr="009C240B">
        <w:rPr>
          <w:rFonts w:ascii="仿宋" w:eastAsia="仿宋" w:hAnsi="仿宋"/>
          <w:sz w:val="30"/>
          <w:szCs w:val="30"/>
        </w:rPr>
        <w:t>=</w:t>
      </w:r>
      <w:r w:rsidRPr="009C240B">
        <w:rPr>
          <w:rFonts w:ascii="仿宋" w:eastAsia="仿宋" w:hAnsi="仿宋" w:hint="eastAsia"/>
          <w:sz w:val="30"/>
          <w:szCs w:val="30"/>
        </w:rPr>
        <w:t>（</w:t>
      </w:r>
      <w:r w:rsidRPr="009C240B">
        <w:rPr>
          <w:rFonts w:ascii="仿宋" w:eastAsia="仿宋" w:hAnsi="仿宋"/>
          <w:sz w:val="30"/>
          <w:szCs w:val="30"/>
        </w:rPr>
        <w:t>860+350+280</w:t>
      </w:r>
      <w:r w:rsidRPr="009C240B">
        <w:rPr>
          <w:rFonts w:ascii="仿宋" w:eastAsia="仿宋" w:hAnsi="仿宋" w:hint="eastAsia"/>
          <w:sz w:val="30"/>
          <w:szCs w:val="30"/>
        </w:rPr>
        <w:t>）</w:t>
      </w:r>
      <w:r w:rsidRPr="009C240B">
        <w:rPr>
          <w:rFonts w:ascii="仿宋" w:eastAsia="仿宋" w:hAnsi="仿宋"/>
          <w:sz w:val="30"/>
          <w:szCs w:val="30"/>
        </w:rPr>
        <w:t>-1050=440</w:t>
      </w:r>
      <w:r w:rsidRPr="009C240B">
        <w:rPr>
          <w:rFonts w:ascii="仿宋" w:eastAsia="仿宋" w:hAnsi="仿宋" w:hint="eastAsia"/>
          <w:sz w:val="30"/>
          <w:szCs w:val="30"/>
        </w:rPr>
        <w:t>（亿元）</w:t>
      </w:r>
      <w:r w:rsidRPr="009C240B">
        <w:rPr>
          <w:rFonts w:ascii="仿宋" w:eastAsia="仿宋"/>
          <w:sz w:val="30"/>
          <w:szCs w:val="30"/>
        </w:rPr>
        <w:t>  </w:t>
      </w:r>
    </w:p>
    <w:p w:rsidR="005F5B6E" w:rsidRPr="009C240B" w:rsidRDefault="005F5B6E" w:rsidP="005F5B6E">
      <w:pPr>
        <w:rPr>
          <w:rFonts w:ascii="仿宋" w:eastAsia="仿宋" w:hAnsi="仿宋"/>
          <w:sz w:val="30"/>
          <w:szCs w:val="30"/>
        </w:rPr>
      </w:pPr>
      <w:r w:rsidRPr="009C240B">
        <w:rPr>
          <w:rFonts w:ascii="仿宋" w:eastAsia="仿宋" w:hAnsi="仿宋" w:hint="eastAsia"/>
          <w:sz w:val="30"/>
          <w:szCs w:val="30"/>
        </w:rPr>
        <w:t>（</w:t>
      </w:r>
      <w:r w:rsidRPr="009C240B">
        <w:rPr>
          <w:rFonts w:ascii="仿宋" w:eastAsia="仿宋" w:hAnsi="仿宋"/>
          <w:sz w:val="30"/>
          <w:szCs w:val="30"/>
        </w:rPr>
        <w:t>4</w:t>
      </w:r>
      <w:r w:rsidRPr="009C240B">
        <w:rPr>
          <w:rFonts w:ascii="仿宋" w:eastAsia="仿宋" w:hAnsi="仿宋" w:hint="eastAsia"/>
          <w:sz w:val="30"/>
          <w:szCs w:val="30"/>
        </w:rPr>
        <w:t>）居民可支配收入使用账户：</w:t>
      </w:r>
      <w:r w:rsidRPr="009C240B">
        <w:rPr>
          <w:rFonts w:ascii="仿宋" w:eastAsia="仿宋"/>
          <w:sz w:val="30"/>
          <w:szCs w:val="30"/>
        </w:rPr>
        <w:t>                            </w:t>
      </w:r>
    </w:p>
    <w:tbl>
      <w:tblPr>
        <w:tblStyle w:val="a5"/>
        <w:tblW w:w="0" w:type="auto"/>
        <w:tblLook w:val="04A0"/>
      </w:tblPr>
      <w:tblGrid>
        <w:gridCol w:w="2295"/>
        <w:gridCol w:w="1560"/>
        <w:gridCol w:w="2700"/>
        <w:gridCol w:w="1967"/>
      </w:tblGrid>
      <w:tr w:rsidR="005F5B6E" w:rsidRPr="009C240B" w:rsidTr="009940A9">
        <w:tc>
          <w:tcPr>
            <w:tcW w:w="8522" w:type="dxa"/>
            <w:gridSpan w:val="4"/>
          </w:tcPr>
          <w:p w:rsidR="005F5B6E" w:rsidRPr="009C240B" w:rsidRDefault="005F5B6E" w:rsidP="009940A9">
            <w:pPr>
              <w:rPr>
                <w:rFonts w:ascii="仿宋" w:eastAsia="仿宋" w:hAnsi="仿宋"/>
                <w:sz w:val="28"/>
                <w:szCs w:val="28"/>
              </w:rPr>
            </w:pPr>
            <w:r w:rsidRPr="009C240B">
              <w:rPr>
                <w:rFonts w:ascii="仿宋" w:eastAsia="仿宋" w:hAnsi="仿宋" w:hint="eastAsia"/>
                <w:sz w:val="28"/>
                <w:szCs w:val="28"/>
              </w:rPr>
              <w:t>居民部门可支配收入账户</w:t>
            </w:r>
            <w:r w:rsidRPr="009C240B">
              <w:rPr>
                <w:rFonts w:ascii="仿宋" w:eastAsia="仿宋"/>
                <w:sz w:val="28"/>
                <w:szCs w:val="28"/>
              </w:rPr>
              <w:t>          </w:t>
            </w:r>
            <w:r w:rsidRPr="009C240B">
              <w:rPr>
                <w:rFonts w:ascii="仿宋" w:eastAsia="仿宋" w:hAnsi="仿宋" w:hint="eastAsia"/>
                <w:sz w:val="28"/>
                <w:szCs w:val="28"/>
              </w:rPr>
              <w:t>单位：亿元</w:t>
            </w:r>
            <w:r w:rsidRPr="009C240B">
              <w:rPr>
                <w:rFonts w:ascii="仿宋" w:eastAsia="仿宋"/>
                <w:sz w:val="28"/>
                <w:szCs w:val="28"/>
              </w:rPr>
              <w:t> </w:t>
            </w:r>
          </w:p>
        </w:tc>
      </w:tr>
      <w:tr w:rsidR="005F5B6E" w:rsidRPr="009C240B" w:rsidTr="009940A9">
        <w:tc>
          <w:tcPr>
            <w:tcW w:w="3855" w:type="dxa"/>
            <w:gridSpan w:val="2"/>
            <w:tcBorders>
              <w:right w:val="single" w:sz="4" w:space="0" w:color="auto"/>
            </w:tcBorders>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使用</w:t>
            </w:r>
            <w:r w:rsidRPr="009C240B">
              <w:rPr>
                <w:rFonts w:ascii="仿宋" w:eastAsia="仿宋"/>
                <w:sz w:val="28"/>
                <w:szCs w:val="28"/>
              </w:rPr>
              <w:t> </w:t>
            </w:r>
          </w:p>
        </w:tc>
        <w:tc>
          <w:tcPr>
            <w:tcW w:w="4667" w:type="dxa"/>
            <w:gridSpan w:val="2"/>
            <w:tcBorders>
              <w:left w:val="single" w:sz="4" w:space="0" w:color="auto"/>
            </w:tcBorders>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来源</w:t>
            </w:r>
            <w:r w:rsidRPr="009C240B">
              <w:rPr>
                <w:rFonts w:ascii="仿宋" w:eastAsia="仿宋"/>
                <w:sz w:val="28"/>
                <w:szCs w:val="28"/>
              </w:rPr>
              <w:t> </w:t>
            </w:r>
          </w:p>
        </w:tc>
      </w:tr>
      <w:tr w:rsidR="005F5B6E" w:rsidRPr="009C240B" w:rsidTr="009940A9">
        <w:tc>
          <w:tcPr>
            <w:tcW w:w="2295" w:type="dxa"/>
            <w:tcBorders>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最终消费支出</w:t>
            </w:r>
            <w:r w:rsidRPr="009C240B">
              <w:rPr>
                <w:rFonts w:ascii="仿宋" w:eastAsia="仿宋"/>
                <w:sz w:val="28"/>
                <w:szCs w:val="28"/>
              </w:rPr>
              <w:t> </w:t>
            </w:r>
          </w:p>
        </w:tc>
        <w:tc>
          <w:tcPr>
            <w:tcW w:w="1560" w:type="dxa"/>
            <w:tcBorders>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sz w:val="28"/>
                <w:szCs w:val="28"/>
              </w:rPr>
              <w:t>4950</w:t>
            </w:r>
            <w:r w:rsidRPr="009C240B">
              <w:rPr>
                <w:rFonts w:ascii="仿宋" w:eastAsia="仿宋"/>
                <w:sz w:val="28"/>
                <w:szCs w:val="28"/>
              </w:rPr>
              <w:t> </w:t>
            </w:r>
          </w:p>
        </w:tc>
        <w:tc>
          <w:tcPr>
            <w:tcW w:w="2700" w:type="dxa"/>
            <w:tcBorders>
              <w:left w:val="single" w:sz="4" w:space="0" w:color="auto"/>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可支配总收入</w:t>
            </w:r>
            <w:r w:rsidRPr="009C240B">
              <w:rPr>
                <w:rFonts w:ascii="仿宋" w:eastAsia="仿宋"/>
                <w:sz w:val="28"/>
                <w:szCs w:val="28"/>
              </w:rPr>
              <w:t> </w:t>
            </w:r>
          </w:p>
        </w:tc>
        <w:tc>
          <w:tcPr>
            <w:tcW w:w="1967" w:type="dxa"/>
            <w:tcBorders>
              <w:lef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sz w:val="28"/>
                <w:szCs w:val="28"/>
              </w:rPr>
              <w:t>6800</w:t>
            </w:r>
            <w:r w:rsidRPr="009C240B">
              <w:rPr>
                <w:rFonts w:ascii="仿宋" w:eastAsia="仿宋"/>
                <w:sz w:val="28"/>
                <w:szCs w:val="28"/>
              </w:rPr>
              <w:t> </w:t>
            </w:r>
          </w:p>
        </w:tc>
      </w:tr>
      <w:tr w:rsidR="005F5B6E" w:rsidRPr="009C240B" w:rsidTr="009940A9">
        <w:tc>
          <w:tcPr>
            <w:tcW w:w="2295" w:type="dxa"/>
            <w:tcBorders>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总储蓄</w:t>
            </w:r>
            <w:r w:rsidRPr="009C240B">
              <w:rPr>
                <w:rFonts w:ascii="仿宋" w:eastAsia="仿宋"/>
                <w:sz w:val="28"/>
                <w:szCs w:val="28"/>
              </w:rPr>
              <w:t> </w:t>
            </w:r>
          </w:p>
        </w:tc>
        <w:tc>
          <w:tcPr>
            <w:tcW w:w="1560" w:type="dxa"/>
            <w:tcBorders>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sz w:val="28"/>
                <w:szCs w:val="28"/>
              </w:rPr>
              <w:t>1850</w:t>
            </w:r>
            <w:r w:rsidRPr="009C240B">
              <w:rPr>
                <w:rFonts w:ascii="仿宋" w:eastAsia="仿宋"/>
                <w:sz w:val="28"/>
                <w:szCs w:val="28"/>
              </w:rPr>
              <w:t>   </w:t>
            </w:r>
          </w:p>
        </w:tc>
        <w:tc>
          <w:tcPr>
            <w:tcW w:w="2700" w:type="dxa"/>
            <w:tcBorders>
              <w:left w:val="single" w:sz="4" w:space="0" w:color="auto"/>
              <w:right w:val="single" w:sz="4" w:space="0" w:color="auto"/>
            </w:tcBorders>
            <w:vAlign w:val="center"/>
          </w:tcPr>
          <w:p w:rsidR="005F5B6E" w:rsidRPr="009C240B" w:rsidRDefault="005F5B6E" w:rsidP="009940A9">
            <w:pPr>
              <w:jc w:val="center"/>
              <w:rPr>
                <w:rFonts w:ascii="仿宋" w:eastAsia="仿宋" w:hAnsi="仿宋"/>
                <w:sz w:val="28"/>
                <w:szCs w:val="28"/>
              </w:rPr>
            </w:pPr>
          </w:p>
        </w:tc>
        <w:tc>
          <w:tcPr>
            <w:tcW w:w="1967" w:type="dxa"/>
            <w:tcBorders>
              <w:left w:val="single" w:sz="4" w:space="0" w:color="auto"/>
            </w:tcBorders>
            <w:vAlign w:val="center"/>
          </w:tcPr>
          <w:p w:rsidR="005F5B6E" w:rsidRPr="009C240B" w:rsidRDefault="005F5B6E" w:rsidP="009940A9">
            <w:pPr>
              <w:jc w:val="center"/>
              <w:rPr>
                <w:rFonts w:ascii="仿宋" w:eastAsia="仿宋" w:hAnsi="仿宋"/>
                <w:sz w:val="28"/>
                <w:szCs w:val="28"/>
              </w:rPr>
            </w:pPr>
          </w:p>
        </w:tc>
      </w:tr>
      <w:tr w:rsidR="005F5B6E" w:rsidRPr="009C240B" w:rsidTr="009940A9">
        <w:tc>
          <w:tcPr>
            <w:tcW w:w="2295" w:type="dxa"/>
            <w:tcBorders>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合计</w:t>
            </w:r>
            <w:r w:rsidRPr="009C240B">
              <w:rPr>
                <w:rFonts w:ascii="仿宋" w:eastAsia="仿宋"/>
                <w:sz w:val="28"/>
                <w:szCs w:val="28"/>
              </w:rPr>
              <w:t> </w:t>
            </w:r>
          </w:p>
        </w:tc>
        <w:tc>
          <w:tcPr>
            <w:tcW w:w="1560" w:type="dxa"/>
            <w:tcBorders>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sz w:val="28"/>
                <w:szCs w:val="28"/>
              </w:rPr>
              <w:t>6800</w:t>
            </w:r>
            <w:r w:rsidRPr="009C240B">
              <w:rPr>
                <w:rFonts w:ascii="仿宋" w:eastAsia="仿宋"/>
                <w:sz w:val="28"/>
                <w:szCs w:val="28"/>
              </w:rPr>
              <w:t> </w:t>
            </w:r>
          </w:p>
        </w:tc>
        <w:tc>
          <w:tcPr>
            <w:tcW w:w="2700" w:type="dxa"/>
            <w:tcBorders>
              <w:left w:val="single" w:sz="4" w:space="0" w:color="auto"/>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合计</w:t>
            </w:r>
            <w:r w:rsidRPr="009C240B">
              <w:rPr>
                <w:rFonts w:ascii="仿宋" w:eastAsia="仿宋"/>
                <w:sz w:val="28"/>
                <w:szCs w:val="28"/>
              </w:rPr>
              <w:t> </w:t>
            </w:r>
          </w:p>
        </w:tc>
        <w:tc>
          <w:tcPr>
            <w:tcW w:w="1967" w:type="dxa"/>
            <w:tcBorders>
              <w:lef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sz w:val="28"/>
                <w:szCs w:val="28"/>
              </w:rPr>
              <w:t>6800</w:t>
            </w:r>
          </w:p>
        </w:tc>
      </w:tr>
    </w:tbl>
    <w:p w:rsidR="005F5B6E" w:rsidRDefault="005F5B6E" w:rsidP="005F5B6E">
      <w:pPr>
        <w:rPr>
          <w:rFonts w:ascii="仿宋" w:eastAsia="仿宋" w:hAnsi="仿宋"/>
          <w:sz w:val="30"/>
          <w:szCs w:val="30"/>
        </w:rPr>
      </w:pPr>
      <w:r w:rsidRPr="009C240B">
        <w:rPr>
          <w:rFonts w:eastAsia="仿宋"/>
          <w:sz w:val="30"/>
          <w:szCs w:val="30"/>
        </w:rPr>
        <w:t> </w:t>
      </w:r>
      <w:r w:rsidRPr="009C240B">
        <w:rPr>
          <w:rFonts w:ascii="仿宋" w:eastAsia="仿宋" w:hAnsi="仿宋"/>
          <w:sz w:val="30"/>
          <w:szCs w:val="30"/>
        </w:rPr>
        <w:t xml:space="preserve"> </w:t>
      </w:r>
    </w:p>
    <w:p w:rsidR="005F5B6E" w:rsidRDefault="005F5B6E" w:rsidP="005F5B6E">
      <w:pPr>
        <w:jc w:val="center"/>
        <w:rPr>
          <w:rFonts w:eastAsia="仿宋"/>
          <w:sz w:val="30"/>
          <w:szCs w:val="30"/>
        </w:rPr>
      </w:pPr>
      <w:r w:rsidRPr="009C240B">
        <w:rPr>
          <w:rFonts w:ascii="仿宋" w:eastAsia="仿宋" w:hAnsi="仿宋" w:hint="eastAsia"/>
          <w:sz w:val="30"/>
          <w:szCs w:val="30"/>
        </w:rPr>
        <w:t>资本账户</w:t>
      </w:r>
      <w:r w:rsidRPr="009C240B">
        <w:rPr>
          <w:rFonts w:ascii="仿宋" w:eastAsia="仿宋"/>
          <w:sz w:val="30"/>
          <w:szCs w:val="30"/>
        </w:rPr>
        <w:t> </w:t>
      </w:r>
      <w:r w:rsidRPr="009C240B">
        <w:rPr>
          <w:rFonts w:ascii="仿宋" w:eastAsia="仿宋" w:hAnsi="仿宋"/>
          <w:sz w:val="30"/>
          <w:szCs w:val="30"/>
        </w:rPr>
        <w:t xml:space="preserve"> </w:t>
      </w:r>
      <w:r w:rsidRPr="009C240B">
        <w:rPr>
          <w:rFonts w:eastAsia="仿宋"/>
          <w:sz w:val="30"/>
          <w:szCs w:val="30"/>
        </w:rPr>
        <w:t>                            </w:t>
      </w:r>
    </w:p>
    <w:tbl>
      <w:tblPr>
        <w:tblStyle w:val="a5"/>
        <w:tblW w:w="0" w:type="auto"/>
        <w:jc w:val="center"/>
        <w:tblLook w:val="04A0"/>
      </w:tblPr>
      <w:tblGrid>
        <w:gridCol w:w="2295"/>
        <w:gridCol w:w="1768"/>
        <w:gridCol w:w="2224"/>
        <w:gridCol w:w="2235"/>
      </w:tblGrid>
      <w:tr w:rsidR="005F5B6E" w:rsidRPr="009C240B" w:rsidTr="009940A9">
        <w:trPr>
          <w:jc w:val="center"/>
        </w:trPr>
        <w:tc>
          <w:tcPr>
            <w:tcW w:w="8522" w:type="dxa"/>
            <w:gridSpan w:val="4"/>
            <w:vAlign w:val="center"/>
          </w:tcPr>
          <w:p w:rsidR="005F5B6E" w:rsidRPr="009C240B" w:rsidRDefault="005F5B6E" w:rsidP="009940A9">
            <w:pPr>
              <w:jc w:val="center"/>
              <w:rPr>
                <w:rFonts w:ascii="仿宋" w:eastAsia="仿宋" w:hAnsi="仿宋"/>
                <w:sz w:val="28"/>
                <w:szCs w:val="28"/>
              </w:rPr>
            </w:pPr>
            <w:r w:rsidRPr="009C240B">
              <w:rPr>
                <w:rFonts w:ascii="仿宋" w:eastAsia="仿宋"/>
                <w:sz w:val="28"/>
                <w:szCs w:val="28"/>
              </w:rPr>
              <w:t> </w:t>
            </w:r>
            <w:r w:rsidRPr="009C240B">
              <w:rPr>
                <w:rFonts w:ascii="仿宋" w:eastAsia="仿宋" w:hAnsi="仿宋" w:hint="eastAsia"/>
                <w:sz w:val="28"/>
                <w:szCs w:val="28"/>
              </w:rPr>
              <w:t>居民部门资本账户</w:t>
            </w:r>
            <w:r w:rsidRPr="009C240B">
              <w:rPr>
                <w:rFonts w:ascii="仿宋" w:eastAsia="仿宋"/>
                <w:sz w:val="28"/>
                <w:szCs w:val="28"/>
              </w:rPr>
              <w:t>             </w:t>
            </w:r>
            <w:r w:rsidRPr="009C240B">
              <w:rPr>
                <w:rFonts w:ascii="仿宋" w:eastAsia="仿宋" w:hAnsi="仿宋" w:hint="eastAsia"/>
                <w:sz w:val="28"/>
                <w:szCs w:val="28"/>
              </w:rPr>
              <w:t>单位：亿元</w:t>
            </w:r>
            <w:r w:rsidRPr="009C240B">
              <w:rPr>
                <w:rFonts w:ascii="仿宋" w:eastAsia="仿宋"/>
                <w:sz w:val="28"/>
                <w:szCs w:val="28"/>
              </w:rPr>
              <w:t> </w:t>
            </w:r>
          </w:p>
        </w:tc>
      </w:tr>
      <w:tr w:rsidR="005F5B6E" w:rsidRPr="009C240B" w:rsidTr="009940A9">
        <w:trPr>
          <w:jc w:val="center"/>
        </w:trPr>
        <w:tc>
          <w:tcPr>
            <w:tcW w:w="4063" w:type="dxa"/>
            <w:gridSpan w:val="2"/>
            <w:tcBorders>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资产变化</w:t>
            </w:r>
            <w:r w:rsidRPr="009C240B">
              <w:rPr>
                <w:rFonts w:ascii="仿宋" w:eastAsia="仿宋"/>
                <w:sz w:val="28"/>
                <w:szCs w:val="28"/>
              </w:rPr>
              <w:t> </w:t>
            </w:r>
          </w:p>
        </w:tc>
        <w:tc>
          <w:tcPr>
            <w:tcW w:w="4459" w:type="dxa"/>
            <w:gridSpan w:val="2"/>
            <w:tcBorders>
              <w:lef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负债和净值变化</w:t>
            </w:r>
            <w:r w:rsidRPr="009C240B">
              <w:rPr>
                <w:rFonts w:ascii="仿宋" w:eastAsia="仿宋"/>
                <w:sz w:val="28"/>
                <w:szCs w:val="28"/>
              </w:rPr>
              <w:t> </w:t>
            </w:r>
          </w:p>
        </w:tc>
      </w:tr>
      <w:tr w:rsidR="005F5B6E" w:rsidRPr="009C240B" w:rsidTr="009940A9">
        <w:trPr>
          <w:jc w:val="center"/>
        </w:trPr>
        <w:tc>
          <w:tcPr>
            <w:tcW w:w="2295" w:type="dxa"/>
            <w:tcBorders>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资本形成</w:t>
            </w:r>
          </w:p>
        </w:tc>
        <w:tc>
          <w:tcPr>
            <w:tcW w:w="1768" w:type="dxa"/>
            <w:tcBorders>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sz w:val="28"/>
                <w:szCs w:val="28"/>
              </w:rPr>
              <w:t> </w:t>
            </w:r>
            <w:r w:rsidRPr="009C240B">
              <w:rPr>
                <w:rFonts w:ascii="仿宋" w:eastAsia="仿宋" w:hAnsi="仿宋"/>
                <w:sz w:val="28"/>
                <w:szCs w:val="28"/>
              </w:rPr>
              <w:t>800</w:t>
            </w:r>
            <w:r w:rsidRPr="009C240B">
              <w:rPr>
                <w:rFonts w:ascii="仿宋" w:eastAsia="仿宋"/>
                <w:sz w:val="28"/>
                <w:szCs w:val="28"/>
              </w:rPr>
              <w:t> </w:t>
            </w:r>
          </w:p>
        </w:tc>
        <w:tc>
          <w:tcPr>
            <w:tcW w:w="2224" w:type="dxa"/>
            <w:tcBorders>
              <w:left w:val="single" w:sz="4" w:space="0" w:color="auto"/>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 xml:space="preserve">总储蓄  </w:t>
            </w:r>
            <w:r w:rsidRPr="009C240B">
              <w:rPr>
                <w:rFonts w:ascii="仿宋" w:eastAsia="仿宋"/>
                <w:sz w:val="28"/>
                <w:szCs w:val="28"/>
              </w:rPr>
              <w:t> </w:t>
            </w:r>
            <w:r w:rsidRPr="009C240B">
              <w:rPr>
                <w:rFonts w:ascii="仿宋" w:eastAsia="仿宋" w:hAnsi="仿宋" w:hint="eastAsia"/>
                <w:sz w:val="28"/>
                <w:szCs w:val="28"/>
              </w:rPr>
              <w:t xml:space="preserve"> </w:t>
            </w:r>
            <w:r w:rsidRPr="009C240B">
              <w:rPr>
                <w:rFonts w:ascii="仿宋" w:eastAsia="仿宋" w:hAnsi="仿宋"/>
                <w:sz w:val="28"/>
                <w:szCs w:val="28"/>
              </w:rPr>
              <w:t>1850</w:t>
            </w:r>
            <w:r w:rsidRPr="009C240B">
              <w:rPr>
                <w:rFonts w:ascii="仿宋" w:eastAsia="仿宋"/>
                <w:sz w:val="28"/>
                <w:szCs w:val="28"/>
              </w:rPr>
              <w:t> </w:t>
            </w:r>
          </w:p>
        </w:tc>
        <w:tc>
          <w:tcPr>
            <w:tcW w:w="2235" w:type="dxa"/>
            <w:tcBorders>
              <w:left w:val="single" w:sz="4" w:space="0" w:color="auto"/>
            </w:tcBorders>
            <w:vAlign w:val="center"/>
          </w:tcPr>
          <w:p w:rsidR="005F5B6E" w:rsidRPr="009C240B" w:rsidRDefault="005F5B6E" w:rsidP="009940A9">
            <w:pPr>
              <w:jc w:val="center"/>
              <w:rPr>
                <w:rFonts w:ascii="仿宋" w:eastAsia="仿宋" w:hAnsi="仿宋"/>
                <w:sz w:val="28"/>
                <w:szCs w:val="28"/>
              </w:rPr>
            </w:pPr>
          </w:p>
        </w:tc>
      </w:tr>
      <w:tr w:rsidR="005F5B6E" w:rsidRPr="009C240B" w:rsidTr="009940A9">
        <w:trPr>
          <w:trHeight w:val="1258"/>
          <w:jc w:val="center"/>
        </w:trPr>
        <w:tc>
          <w:tcPr>
            <w:tcW w:w="2295" w:type="dxa"/>
            <w:tcBorders>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净贷出（</w:t>
            </w:r>
            <w:r w:rsidRPr="009C240B">
              <w:rPr>
                <w:rFonts w:ascii="仿宋" w:eastAsia="仿宋" w:hAnsi="仿宋"/>
                <w:sz w:val="28"/>
                <w:szCs w:val="28"/>
              </w:rPr>
              <w:t xml:space="preserve"> +</w:t>
            </w:r>
            <w:r w:rsidRPr="009C240B">
              <w:rPr>
                <w:rFonts w:ascii="仿宋" w:eastAsia="仿宋" w:hAnsi="仿宋" w:hint="eastAsia"/>
                <w:sz w:val="28"/>
                <w:szCs w:val="28"/>
              </w:rPr>
              <w:t>）</w:t>
            </w:r>
            <w:r w:rsidRPr="009C240B">
              <w:rPr>
                <w:rFonts w:ascii="仿宋" w:eastAsia="仿宋" w:hAnsi="仿宋"/>
                <w:sz w:val="28"/>
                <w:szCs w:val="28"/>
              </w:rPr>
              <w:t>/</w:t>
            </w:r>
          </w:p>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净借入</w:t>
            </w:r>
            <w:r w:rsidRPr="009C240B">
              <w:rPr>
                <w:rFonts w:ascii="仿宋" w:eastAsia="仿宋" w:hAnsi="仿宋"/>
                <w:sz w:val="28"/>
                <w:szCs w:val="28"/>
              </w:rPr>
              <w:t xml:space="preserve"> </w:t>
            </w:r>
            <w:r w:rsidRPr="009C240B">
              <w:rPr>
                <w:rFonts w:ascii="仿宋" w:eastAsia="仿宋" w:hAnsi="仿宋" w:hint="eastAsia"/>
                <w:sz w:val="28"/>
                <w:szCs w:val="28"/>
              </w:rPr>
              <w:t>（</w:t>
            </w:r>
            <w:r w:rsidRPr="009C240B">
              <w:rPr>
                <w:rFonts w:ascii="仿宋" w:eastAsia="仿宋" w:hAnsi="仿宋"/>
                <w:sz w:val="28"/>
                <w:szCs w:val="28"/>
              </w:rPr>
              <w:t>-</w:t>
            </w:r>
            <w:r w:rsidRPr="009C240B">
              <w:rPr>
                <w:rFonts w:ascii="仿宋" w:eastAsia="仿宋" w:hAnsi="仿宋" w:hint="eastAsia"/>
                <w:sz w:val="28"/>
                <w:szCs w:val="28"/>
              </w:rPr>
              <w:t>）</w:t>
            </w:r>
            <w:r w:rsidRPr="009C240B">
              <w:rPr>
                <w:rFonts w:ascii="仿宋" w:eastAsia="仿宋"/>
                <w:sz w:val="28"/>
                <w:szCs w:val="28"/>
              </w:rPr>
              <w:t> </w:t>
            </w:r>
          </w:p>
        </w:tc>
        <w:tc>
          <w:tcPr>
            <w:tcW w:w="1768" w:type="dxa"/>
            <w:tcBorders>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sz w:val="28"/>
                <w:szCs w:val="28"/>
              </w:rPr>
              <w:t>1050</w:t>
            </w:r>
            <w:r w:rsidRPr="009C240B">
              <w:rPr>
                <w:rFonts w:ascii="仿宋" w:eastAsia="仿宋"/>
                <w:sz w:val="28"/>
                <w:szCs w:val="28"/>
              </w:rPr>
              <w:t>   </w:t>
            </w:r>
          </w:p>
        </w:tc>
        <w:tc>
          <w:tcPr>
            <w:tcW w:w="2224" w:type="dxa"/>
            <w:tcBorders>
              <w:left w:val="single" w:sz="4" w:space="0" w:color="auto"/>
              <w:right w:val="single" w:sz="4" w:space="0" w:color="auto"/>
            </w:tcBorders>
            <w:vAlign w:val="center"/>
          </w:tcPr>
          <w:p w:rsidR="005F5B6E" w:rsidRPr="009C240B" w:rsidRDefault="005F5B6E" w:rsidP="009940A9">
            <w:pPr>
              <w:jc w:val="center"/>
              <w:rPr>
                <w:rFonts w:ascii="仿宋" w:eastAsia="仿宋" w:hAnsi="仿宋"/>
                <w:sz w:val="28"/>
                <w:szCs w:val="28"/>
              </w:rPr>
            </w:pPr>
          </w:p>
        </w:tc>
        <w:tc>
          <w:tcPr>
            <w:tcW w:w="2235" w:type="dxa"/>
            <w:tcBorders>
              <w:left w:val="single" w:sz="4" w:space="0" w:color="auto"/>
            </w:tcBorders>
            <w:vAlign w:val="center"/>
          </w:tcPr>
          <w:p w:rsidR="005F5B6E" w:rsidRPr="009C240B" w:rsidRDefault="005F5B6E" w:rsidP="009940A9">
            <w:pPr>
              <w:jc w:val="center"/>
              <w:rPr>
                <w:rFonts w:ascii="仿宋" w:eastAsia="仿宋" w:hAnsi="仿宋"/>
                <w:sz w:val="28"/>
                <w:szCs w:val="28"/>
              </w:rPr>
            </w:pPr>
          </w:p>
        </w:tc>
      </w:tr>
      <w:tr w:rsidR="005F5B6E" w:rsidRPr="009C240B" w:rsidTr="009940A9">
        <w:trPr>
          <w:jc w:val="center"/>
        </w:trPr>
        <w:tc>
          <w:tcPr>
            <w:tcW w:w="2295" w:type="dxa"/>
            <w:tcBorders>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合计</w:t>
            </w:r>
            <w:r w:rsidRPr="009C240B">
              <w:rPr>
                <w:rFonts w:ascii="仿宋" w:eastAsia="仿宋"/>
                <w:sz w:val="28"/>
                <w:szCs w:val="28"/>
              </w:rPr>
              <w:t> </w:t>
            </w:r>
          </w:p>
        </w:tc>
        <w:tc>
          <w:tcPr>
            <w:tcW w:w="1768" w:type="dxa"/>
            <w:tcBorders>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sz w:val="28"/>
                <w:szCs w:val="28"/>
              </w:rPr>
              <w:t>1850</w:t>
            </w:r>
            <w:r w:rsidRPr="009C240B">
              <w:rPr>
                <w:rFonts w:ascii="仿宋" w:eastAsia="仿宋"/>
                <w:sz w:val="28"/>
                <w:szCs w:val="28"/>
              </w:rPr>
              <w:t> </w:t>
            </w:r>
          </w:p>
        </w:tc>
        <w:tc>
          <w:tcPr>
            <w:tcW w:w="2224" w:type="dxa"/>
            <w:tcBorders>
              <w:left w:val="single" w:sz="4" w:space="0" w:color="auto"/>
              <w:righ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合计</w:t>
            </w:r>
            <w:r w:rsidRPr="009C240B">
              <w:rPr>
                <w:rFonts w:ascii="仿宋" w:eastAsia="仿宋"/>
                <w:sz w:val="28"/>
                <w:szCs w:val="28"/>
              </w:rPr>
              <w:t> </w:t>
            </w:r>
          </w:p>
        </w:tc>
        <w:tc>
          <w:tcPr>
            <w:tcW w:w="2235" w:type="dxa"/>
            <w:tcBorders>
              <w:left w:val="single" w:sz="4" w:space="0" w:color="auto"/>
            </w:tcBorders>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sz w:val="28"/>
                <w:szCs w:val="28"/>
              </w:rPr>
              <w:t>1850</w:t>
            </w:r>
          </w:p>
        </w:tc>
      </w:tr>
    </w:tbl>
    <w:p w:rsidR="005F5B6E" w:rsidRDefault="005F5B6E" w:rsidP="005F5B6E">
      <w:pPr>
        <w:rPr>
          <w:rFonts w:ascii="仿宋" w:eastAsia="仿宋" w:hAnsi="仿宋"/>
          <w:sz w:val="30"/>
          <w:szCs w:val="30"/>
        </w:rPr>
      </w:pPr>
      <w:r w:rsidRPr="009C240B">
        <w:rPr>
          <w:rFonts w:eastAsia="仿宋"/>
          <w:sz w:val="30"/>
          <w:szCs w:val="30"/>
        </w:rPr>
        <w:t> </w:t>
      </w:r>
      <w:r w:rsidRPr="009C240B">
        <w:rPr>
          <w:rFonts w:ascii="仿宋" w:eastAsia="仿宋" w:hAnsi="仿宋"/>
          <w:sz w:val="30"/>
          <w:szCs w:val="30"/>
        </w:rPr>
        <w:t xml:space="preserve"> </w:t>
      </w:r>
    </w:p>
    <w:p w:rsidR="005F5B6E" w:rsidRDefault="005F5B6E" w:rsidP="005F5B6E">
      <w:pPr>
        <w:rPr>
          <w:rFonts w:ascii="仿宋" w:eastAsia="仿宋" w:hAnsi="仿宋"/>
          <w:sz w:val="30"/>
          <w:szCs w:val="30"/>
        </w:rPr>
      </w:pPr>
    </w:p>
    <w:p w:rsidR="005F5B6E" w:rsidRDefault="005F5B6E" w:rsidP="005F5B6E">
      <w:pPr>
        <w:rPr>
          <w:rFonts w:ascii="仿宋" w:eastAsia="仿宋" w:hAnsi="仿宋"/>
          <w:sz w:val="30"/>
          <w:szCs w:val="30"/>
        </w:rPr>
      </w:pPr>
    </w:p>
    <w:p w:rsidR="005F5B6E" w:rsidRDefault="005F5B6E" w:rsidP="005F5B6E">
      <w:pPr>
        <w:jc w:val="center"/>
        <w:rPr>
          <w:rFonts w:eastAsia="仿宋"/>
          <w:sz w:val="30"/>
          <w:szCs w:val="30"/>
        </w:rPr>
      </w:pPr>
      <w:r w:rsidRPr="009C240B">
        <w:rPr>
          <w:rFonts w:ascii="仿宋" w:eastAsia="仿宋" w:hAnsi="仿宋" w:hint="eastAsia"/>
          <w:sz w:val="30"/>
          <w:szCs w:val="30"/>
        </w:rPr>
        <w:t>金融账户</w:t>
      </w:r>
      <w:r w:rsidRPr="009C240B">
        <w:rPr>
          <w:rFonts w:ascii="仿宋" w:eastAsia="仿宋"/>
          <w:sz w:val="30"/>
          <w:szCs w:val="30"/>
        </w:rPr>
        <w:t> </w:t>
      </w:r>
      <w:r w:rsidRPr="009C240B">
        <w:rPr>
          <w:rFonts w:ascii="仿宋" w:eastAsia="仿宋" w:hAnsi="仿宋"/>
          <w:sz w:val="30"/>
          <w:szCs w:val="30"/>
        </w:rPr>
        <w:t xml:space="preserve"> </w:t>
      </w:r>
      <w:r w:rsidRPr="009C240B">
        <w:rPr>
          <w:rFonts w:eastAsia="仿宋"/>
          <w:sz w:val="30"/>
          <w:szCs w:val="30"/>
        </w:rPr>
        <w:t>                               </w:t>
      </w:r>
    </w:p>
    <w:tbl>
      <w:tblPr>
        <w:tblStyle w:val="a5"/>
        <w:tblW w:w="0" w:type="auto"/>
        <w:tblLook w:val="04A0"/>
      </w:tblPr>
      <w:tblGrid>
        <w:gridCol w:w="1704"/>
        <w:gridCol w:w="1704"/>
        <w:gridCol w:w="2512"/>
        <w:gridCol w:w="2602"/>
      </w:tblGrid>
      <w:tr w:rsidR="005F5B6E" w:rsidRPr="009C240B" w:rsidTr="009940A9">
        <w:tc>
          <w:tcPr>
            <w:tcW w:w="8522" w:type="dxa"/>
            <w:gridSpan w:val="4"/>
            <w:vAlign w:val="center"/>
          </w:tcPr>
          <w:p w:rsidR="005F5B6E" w:rsidRPr="009C240B" w:rsidRDefault="005F5B6E" w:rsidP="009940A9">
            <w:pPr>
              <w:jc w:val="center"/>
              <w:rPr>
                <w:rFonts w:ascii="仿宋" w:eastAsia="仿宋" w:hAnsi="仿宋"/>
                <w:sz w:val="28"/>
                <w:szCs w:val="28"/>
              </w:rPr>
            </w:pPr>
            <w:r w:rsidRPr="009C240B">
              <w:rPr>
                <w:rFonts w:ascii="仿宋" w:eastAsia="仿宋"/>
                <w:sz w:val="28"/>
                <w:szCs w:val="28"/>
              </w:rPr>
              <w:t> </w:t>
            </w:r>
            <w:r w:rsidRPr="009C240B">
              <w:rPr>
                <w:rFonts w:ascii="仿宋" w:eastAsia="仿宋" w:hAnsi="仿宋" w:hint="eastAsia"/>
                <w:sz w:val="28"/>
                <w:szCs w:val="28"/>
              </w:rPr>
              <w:t>金融账户</w:t>
            </w:r>
            <w:r w:rsidRPr="009C240B">
              <w:rPr>
                <w:rFonts w:ascii="仿宋" w:eastAsia="仿宋"/>
                <w:sz w:val="28"/>
                <w:szCs w:val="28"/>
              </w:rPr>
              <w:t>                      </w:t>
            </w:r>
            <w:r w:rsidRPr="009C240B">
              <w:rPr>
                <w:rFonts w:ascii="仿宋" w:eastAsia="仿宋" w:hAnsi="仿宋" w:hint="eastAsia"/>
                <w:sz w:val="28"/>
                <w:szCs w:val="28"/>
              </w:rPr>
              <w:t>单位：亿元</w:t>
            </w:r>
            <w:r w:rsidRPr="009C240B">
              <w:rPr>
                <w:rFonts w:ascii="仿宋" w:eastAsia="仿宋"/>
                <w:sz w:val="28"/>
                <w:szCs w:val="28"/>
              </w:rPr>
              <w:t> </w:t>
            </w:r>
          </w:p>
        </w:tc>
      </w:tr>
      <w:tr w:rsidR="005F5B6E" w:rsidRPr="009C240B" w:rsidTr="009940A9">
        <w:tc>
          <w:tcPr>
            <w:tcW w:w="3408" w:type="dxa"/>
            <w:gridSpan w:val="2"/>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lastRenderedPageBreak/>
              <w:t>资产变化</w:t>
            </w:r>
            <w:r w:rsidRPr="009C240B">
              <w:rPr>
                <w:rFonts w:ascii="仿宋" w:eastAsia="仿宋"/>
                <w:sz w:val="28"/>
                <w:szCs w:val="28"/>
              </w:rPr>
              <w:t> </w:t>
            </w:r>
          </w:p>
        </w:tc>
        <w:tc>
          <w:tcPr>
            <w:tcW w:w="5114" w:type="dxa"/>
            <w:gridSpan w:val="2"/>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负债变化</w:t>
            </w:r>
            <w:r w:rsidRPr="009C240B">
              <w:rPr>
                <w:rFonts w:ascii="仿宋" w:eastAsia="仿宋"/>
                <w:sz w:val="28"/>
                <w:szCs w:val="28"/>
              </w:rPr>
              <w:t> </w:t>
            </w:r>
          </w:p>
        </w:tc>
      </w:tr>
      <w:tr w:rsidR="005F5B6E" w:rsidRPr="009C240B" w:rsidTr="009940A9">
        <w:tc>
          <w:tcPr>
            <w:tcW w:w="1704" w:type="dxa"/>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银行存款</w:t>
            </w:r>
          </w:p>
        </w:tc>
        <w:tc>
          <w:tcPr>
            <w:tcW w:w="1704" w:type="dxa"/>
            <w:vAlign w:val="center"/>
          </w:tcPr>
          <w:p w:rsidR="005F5B6E" w:rsidRPr="009C240B" w:rsidRDefault="005F5B6E" w:rsidP="009940A9">
            <w:pPr>
              <w:jc w:val="center"/>
              <w:rPr>
                <w:rFonts w:ascii="仿宋" w:eastAsia="仿宋" w:hAnsi="仿宋"/>
                <w:sz w:val="28"/>
                <w:szCs w:val="28"/>
              </w:rPr>
            </w:pPr>
            <w:r w:rsidRPr="009C240B">
              <w:rPr>
                <w:rFonts w:ascii="仿宋" w:eastAsia="仿宋"/>
                <w:sz w:val="28"/>
                <w:szCs w:val="28"/>
              </w:rPr>
              <w:t> </w:t>
            </w:r>
            <w:r w:rsidRPr="009C240B">
              <w:rPr>
                <w:rFonts w:ascii="仿宋" w:eastAsia="仿宋" w:hAnsi="仿宋"/>
                <w:sz w:val="28"/>
                <w:szCs w:val="28"/>
              </w:rPr>
              <w:t>860</w:t>
            </w:r>
            <w:r w:rsidRPr="009C240B">
              <w:rPr>
                <w:rFonts w:ascii="仿宋" w:eastAsia="仿宋"/>
                <w:sz w:val="28"/>
                <w:szCs w:val="28"/>
              </w:rPr>
              <w:t>  </w:t>
            </w:r>
          </w:p>
        </w:tc>
        <w:tc>
          <w:tcPr>
            <w:tcW w:w="2512" w:type="dxa"/>
            <w:vAlign w:val="center"/>
          </w:tcPr>
          <w:p w:rsidR="005F5B6E" w:rsidRPr="009C240B" w:rsidRDefault="005F5B6E" w:rsidP="009940A9">
            <w:pPr>
              <w:jc w:val="center"/>
              <w:rPr>
                <w:rFonts w:ascii="仿宋" w:eastAsia="仿宋" w:hAnsi="仿宋"/>
                <w:sz w:val="28"/>
                <w:szCs w:val="28"/>
              </w:rPr>
            </w:pPr>
            <w:r w:rsidRPr="009C240B">
              <w:rPr>
                <w:rFonts w:ascii="仿宋" w:eastAsia="仿宋"/>
                <w:sz w:val="28"/>
                <w:szCs w:val="28"/>
              </w:rPr>
              <w:t> </w:t>
            </w:r>
            <w:r w:rsidRPr="009C240B">
              <w:rPr>
                <w:rFonts w:ascii="仿宋" w:eastAsia="仿宋" w:hAnsi="仿宋" w:hint="eastAsia"/>
                <w:sz w:val="28"/>
                <w:szCs w:val="28"/>
              </w:rPr>
              <w:t>股票和债务</w:t>
            </w:r>
            <w:r w:rsidRPr="009C240B">
              <w:rPr>
                <w:rFonts w:ascii="仿宋" w:eastAsia="仿宋"/>
                <w:sz w:val="28"/>
                <w:szCs w:val="28"/>
              </w:rPr>
              <w:t> </w:t>
            </w:r>
          </w:p>
        </w:tc>
        <w:tc>
          <w:tcPr>
            <w:tcW w:w="2602" w:type="dxa"/>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sz w:val="28"/>
                <w:szCs w:val="28"/>
              </w:rPr>
              <w:t>350</w:t>
            </w:r>
            <w:r w:rsidRPr="009C240B">
              <w:rPr>
                <w:rFonts w:ascii="仿宋" w:eastAsia="仿宋"/>
                <w:sz w:val="28"/>
                <w:szCs w:val="28"/>
              </w:rPr>
              <w:t>   </w:t>
            </w:r>
          </w:p>
        </w:tc>
      </w:tr>
      <w:tr w:rsidR="005F5B6E" w:rsidRPr="009C240B" w:rsidTr="009940A9">
        <w:tc>
          <w:tcPr>
            <w:tcW w:w="1704" w:type="dxa"/>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保险</w:t>
            </w:r>
            <w:r w:rsidRPr="009C240B">
              <w:rPr>
                <w:rFonts w:ascii="仿宋" w:eastAsia="仿宋"/>
                <w:sz w:val="28"/>
                <w:szCs w:val="28"/>
              </w:rPr>
              <w:t> </w:t>
            </w:r>
          </w:p>
        </w:tc>
        <w:tc>
          <w:tcPr>
            <w:tcW w:w="1704" w:type="dxa"/>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sz w:val="28"/>
                <w:szCs w:val="28"/>
              </w:rPr>
              <w:t>280</w:t>
            </w:r>
            <w:r w:rsidRPr="009C240B">
              <w:rPr>
                <w:rFonts w:ascii="仿宋" w:eastAsia="仿宋"/>
                <w:sz w:val="28"/>
                <w:szCs w:val="28"/>
              </w:rPr>
              <w:t> </w:t>
            </w:r>
          </w:p>
        </w:tc>
        <w:tc>
          <w:tcPr>
            <w:tcW w:w="2512" w:type="dxa"/>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负债</w:t>
            </w:r>
            <w:r w:rsidRPr="009C240B">
              <w:rPr>
                <w:rFonts w:ascii="仿宋" w:eastAsia="仿宋"/>
                <w:sz w:val="28"/>
                <w:szCs w:val="28"/>
              </w:rPr>
              <w:t> </w:t>
            </w:r>
          </w:p>
        </w:tc>
        <w:tc>
          <w:tcPr>
            <w:tcW w:w="2602" w:type="dxa"/>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sz w:val="28"/>
                <w:szCs w:val="28"/>
              </w:rPr>
              <w:t>440</w:t>
            </w:r>
            <w:r w:rsidRPr="009C240B">
              <w:rPr>
                <w:rFonts w:ascii="仿宋" w:eastAsia="仿宋"/>
                <w:sz w:val="28"/>
                <w:szCs w:val="28"/>
              </w:rPr>
              <w:t>   </w:t>
            </w:r>
          </w:p>
        </w:tc>
      </w:tr>
      <w:tr w:rsidR="005F5B6E" w:rsidRPr="009C240B" w:rsidTr="009940A9">
        <w:tc>
          <w:tcPr>
            <w:tcW w:w="1704" w:type="dxa"/>
            <w:vAlign w:val="center"/>
          </w:tcPr>
          <w:p w:rsidR="005F5B6E" w:rsidRPr="009C240B" w:rsidRDefault="005F5B6E" w:rsidP="009940A9">
            <w:pPr>
              <w:jc w:val="center"/>
              <w:rPr>
                <w:rFonts w:ascii="仿宋" w:eastAsia="仿宋" w:hAnsi="仿宋"/>
                <w:sz w:val="28"/>
                <w:szCs w:val="28"/>
              </w:rPr>
            </w:pPr>
          </w:p>
        </w:tc>
        <w:tc>
          <w:tcPr>
            <w:tcW w:w="1704" w:type="dxa"/>
            <w:vAlign w:val="center"/>
          </w:tcPr>
          <w:p w:rsidR="005F5B6E" w:rsidRPr="009C240B" w:rsidRDefault="005F5B6E" w:rsidP="009940A9">
            <w:pPr>
              <w:jc w:val="center"/>
              <w:rPr>
                <w:rFonts w:ascii="仿宋" w:eastAsia="仿宋" w:hAnsi="仿宋"/>
                <w:sz w:val="28"/>
                <w:szCs w:val="28"/>
              </w:rPr>
            </w:pPr>
          </w:p>
        </w:tc>
        <w:tc>
          <w:tcPr>
            <w:tcW w:w="2512" w:type="dxa"/>
            <w:vAlign w:val="center"/>
          </w:tcPr>
          <w:p w:rsidR="005F5B6E" w:rsidRPr="009C240B" w:rsidRDefault="005F5B6E" w:rsidP="009940A9">
            <w:pPr>
              <w:jc w:val="center"/>
              <w:rPr>
                <w:rFonts w:ascii="仿宋" w:eastAsia="仿宋" w:hAnsi="仿宋"/>
                <w:sz w:val="28"/>
                <w:szCs w:val="28"/>
              </w:rPr>
            </w:pPr>
            <w:proofErr w:type="gramStart"/>
            <w:r w:rsidRPr="009C240B">
              <w:rPr>
                <w:rFonts w:ascii="仿宋" w:eastAsia="仿宋" w:hAnsi="仿宋" w:hint="eastAsia"/>
                <w:sz w:val="28"/>
                <w:szCs w:val="28"/>
              </w:rPr>
              <w:t>净金融</w:t>
            </w:r>
            <w:proofErr w:type="gramEnd"/>
            <w:r w:rsidRPr="009C240B">
              <w:rPr>
                <w:rFonts w:ascii="仿宋" w:eastAsia="仿宋" w:hAnsi="仿宋" w:hint="eastAsia"/>
                <w:sz w:val="28"/>
                <w:szCs w:val="28"/>
              </w:rPr>
              <w:t>投资额</w:t>
            </w:r>
            <w:r w:rsidRPr="009C240B">
              <w:rPr>
                <w:rFonts w:ascii="仿宋" w:eastAsia="仿宋"/>
                <w:sz w:val="28"/>
                <w:szCs w:val="28"/>
              </w:rPr>
              <w:t> </w:t>
            </w:r>
          </w:p>
        </w:tc>
        <w:tc>
          <w:tcPr>
            <w:tcW w:w="2602" w:type="dxa"/>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sz w:val="28"/>
                <w:szCs w:val="28"/>
              </w:rPr>
              <w:t>1050</w:t>
            </w:r>
            <w:r w:rsidRPr="009C240B">
              <w:rPr>
                <w:rFonts w:ascii="仿宋" w:eastAsia="仿宋"/>
                <w:sz w:val="28"/>
                <w:szCs w:val="28"/>
              </w:rPr>
              <w:t> </w:t>
            </w:r>
          </w:p>
        </w:tc>
      </w:tr>
      <w:tr w:rsidR="005F5B6E" w:rsidRPr="009C240B" w:rsidTr="009940A9">
        <w:tc>
          <w:tcPr>
            <w:tcW w:w="1704" w:type="dxa"/>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合计</w:t>
            </w:r>
            <w:r w:rsidRPr="009C240B">
              <w:rPr>
                <w:rFonts w:ascii="仿宋" w:eastAsia="仿宋"/>
                <w:sz w:val="28"/>
                <w:szCs w:val="28"/>
              </w:rPr>
              <w:t> </w:t>
            </w:r>
          </w:p>
        </w:tc>
        <w:tc>
          <w:tcPr>
            <w:tcW w:w="1704" w:type="dxa"/>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sz w:val="28"/>
                <w:szCs w:val="28"/>
              </w:rPr>
              <w:t>1490</w:t>
            </w:r>
            <w:r w:rsidRPr="009C240B">
              <w:rPr>
                <w:rFonts w:ascii="仿宋" w:eastAsia="仿宋"/>
                <w:sz w:val="28"/>
                <w:szCs w:val="28"/>
              </w:rPr>
              <w:t> </w:t>
            </w:r>
          </w:p>
        </w:tc>
        <w:tc>
          <w:tcPr>
            <w:tcW w:w="2512" w:type="dxa"/>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hint="eastAsia"/>
                <w:sz w:val="28"/>
                <w:szCs w:val="28"/>
              </w:rPr>
              <w:t>合计</w:t>
            </w:r>
            <w:r w:rsidRPr="009C240B">
              <w:rPr>
                <w:rFonts w:ascii="仿宋" w:eastAsia="仿宋"/>
                <w:sz w:val="28"/>
                <w:szCs w:val="28"/>
              </w:rPr>
              <w:t> </w:t>
            </w:r>
          </w:p>
        </w:tc>
        <w:tc>
          <w:tcPr>
            <w:tcW w:w="2602" w:type="dxa"/>
            <w:vAlign w:val="center"/>
          </w:tcPr>
          <w:p w:rsidR="005F5B6E" w:rsidRPr="009C240B" w:rsidRDefault="005F5B6E" w:rsidP="009940A9">
            <w:pPr>
              <w:jc w:val="center"/>
              <w:rPr>
                <w:rFonts w:ascii="仿宋" w:eastAsia="仿宋" w:hAnsi="仿宋"/>
                <w:sz w:val="28"/>
                <w:szCs w:val="28"/>
              </w:rPr>
            </w:pPr>
            <w:r w:rsidRPr="009C240B">
              <w:rPr>
                <w:rFonts w:ascii="仿宋" w:eastAsia="仿宋" w:hAnsi="仿宋"/>
                <w:sz w:val="28"/>
                <w:szCs w:val="28"/>
              </w:rPr>
              <w:t>1490</w:t>
            </w:r>
            <w:r w:rsidRPr="009C240B">
              <w:rPr>
                <w:rFonts w:ascii="仿宋" w:eastAsia="仿宋"/>
                <w:sz w:val="28"/>
                <w:szCs w:val="28"/>
              </w:rPr>
              <w:t> </w:t>
            </w:r>
          </w:p>
        </w:tc>
      </w:tr>
    </w:tbl>
    <w:p w:rsidR="005F5B6E" w:rsidRPr="009C240B" w:rsidRDefault="005F5B6E" w:rsidP="005F5B6E">
      <w:pPr>
        <w:rPr>
          <w:rFonts w:ascii="仿宋" w:eastAsia="仿宋" w:hAnsi="仿宋"/>
          <w:sz w:val="30"/>
          <w:szCs w:val="30"/>
        </w:rPr>
      </w:pPr>
      <w:r w:rsidRPr="009C240B">
        <w:rPr>
          <w:rFonts w:ascii="仿宋" w:eastAsia="仿宋" w:hAnsi="仿宋" w:hint="eastAsia"/>
          <w:sz w:val="30"/>
          <w:szCs w:val="30"/>
        </w:rPr>
        <w:t>资本账户和金融账户的联系在于金融账户解释了资本账户记录的在非金融投资中的资金余缺，反映了净贷出的去向或净借入的来源。</w:t>
      </w:r>
    </w:p>
    <w:p w:rsidR="009940A9" w:rsidRDefault="009940A9">
      <w:pPr>
        <w:widowControl/>
        <w:jc w:val="left"/>
        <w:rPr>
          <w:rFonts w:eastAsia="仿宋"/>
          <w:sz w:val="30"/>
          <w:szCs w:val="30"/>
        </w:rPr>
      </w:pPr>
      <w:r>
        <w:rPr>
          <w:rFonts w:eastAsia="仿宋"/>
          <w:sz w:val="30"/>
          <w:szCs w:val="30"/>
        </w:rPr>
        <w:br w:type="page"/>
      </w:r>
    </w:p>
    <w:p w:rsidR="009940A9" w:rsidRDefault="009940A9" w:rsidP="009940A9">
      <w:pPr>
        <w:spacing w:beforeLines="100" w:afterLines="100"/>
        <w:jc w:val="center"/>
        <w:rPr>
          <w:rFonts w:ascii="黑体" w:eastAsia="黑体" w:hint="eastAsia"/>
          <w:sz w:val="44"/>
          <w:szCs w:val="44"/>
        </w:rPr>
      </w:pPr>
      <w:r w:rsidRPr="005F5B6E">
        <w:rPr>
          <w:rFonts w:ascii="黑体" w:eastAsia="黑体" w:hint="eastAsia"/>
          <w:sz w:val="44"/>
          <w:szCs w:val="44"/>
        </w:rPr>
        <w:lastRenderedPageBreak/>
        <w:t>《国民经济核算》</w:t>
      </w:r>
      <w:proofErr w:type="gramStart"/>
      <w:r>
        <w:rPr>
          <w:rFonts w:ascii="黑体" w:eastAsia="黑体" w:hint="eastAsia"/>
          <w:sz w:val="44"/>
          <w:szCs w:val="44"/>
        </w:rPr>
        <w:t>形考任务期</w:t>
      </w:r>
      <w:proofErr w:type="gramEnd"/>
      <w:r>
        <w:rPr>
          <w:rFonts w:ascii="黑体" w:eastAsia="黑体" w:hint="eastAsia"/>
          <w:sz w:val="44"/>
          <w:szCs w:val="44"/>
        </w:rPr>
        <w:t>中</w:t>
      </w:r>
      <w:r w:rsidRPr="005F5B6E">
        <w:rPr>
          <w:rFonts w:ascii="黑体" w:eastAsia="黑体" w:hint="eastAsia"/>
          <w:sz w:val="44"/>
          <w:szCs w:val="44"/>
        </w:rPr>
        <w:t>参考答案</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t>一、单项选择题（共</w:t>
      </w:r>
      <w:r w:rsidRPr="009940A9">
        <w:rPr>
          <w:rFonts w:ascii="仿宋" w:eastAsia="仿宋"/>
          <w:sz w:val="32"/>
          <w:szCs w:val="32"/>
        </w:rPr>
        <w:t> </w:t>
      </w:r>
      <w:r w:rsidRPr="009940A9">
        <w:rPr>
          <w:rFonts w:ascii="仿宋" w:eastAsia="仿宋" w:hAnsi="仿宋"/>
          <w:sz w:val="32"/>
          <w:szCs w:val="32"/>
        </w:rPr>
        <w:t>20</w:t>
      </w:r>
      <w:r w:rsidRPr="009940A9">
        <w:rPr>
          <w:rFonts w:ascii="仿宋" w:eastAsia="仿宋"/>
          <w:sz w:val="32"/>
          <w:szCs w:val="32"/>
        </w:rPr>
        <w:t> </w:t>
      </w:r>
      <w:r w:rsidRPr="009940A9">
        <w:rPr>
          <w:rFonts w:ascii="仿宋" w:eastAsia="仿宋" w:hAnsi="仿宋"/>
          <w:sz w:val="32"/>
          <w:szCs w:val="32"/>
        </w:rPr>
        <w:t>道试题，共</w:t>
      </w:r>
      <w:r w:rsidRPr="009940A9">
        <w:rPr>
          <w:rFonts w:ascii="仿宋" w:eastAsia="仿宋"/>
          <w:sz w:val="32"/>
          <w:szCs w:val="32"/>
        </w:rPr>
        <w:t> </w:t>
      </w:r>
      <w:r w:rsidRPr="009940A9">
        <w:rPr>
          <w:rFonts w:ascii="仿宋" w:eastAsia="仿宋" w:hAnsi="仿宋"/>
          <w:sz w:val="32"/>
          <w:szCs w:val="32"/>
        </w:rPr>
        <w:t>100</w:t>
      </w:r>
      <w:r w:rsidRPr="009940A9">
        <w:rPr>
          <w:rFonts w:ascii="仿宋" w:eastAsia="仿宋"/>
          <w:sz w:val="32"/>
          <w:szCs w:val="32"/>
        </w:rPr>
        <w:t> </w:t>
      </w:r>
      <w:r w:rsidRPr="009940A9">
        <w:rPr>
          <w:rFonts w:ascii="仿宋" w:eastAsia="仿宋" w:hAnsi="仿宋"/>
          <w:sz w:val="32"/>
          <w:szCs w:val="32"/>
        </w:rPr>
        <w:t>分。）</w:t>
      </w:r>
    </w:p>
    <w:p w:rsidR="009940A9" w:rsidRPr="009940A9" w:rsidRDefault="009940A9" w:rsidP="009940A9">
      <w:pPr>
        <w:spacing w:beforeLines="100" w:afterLines="100"/>
        <w:jc w:val="left"/>
        <w:rPr>
          <w:rFonts w:ascii="仿宋" w:eastAsia="仿宋" w:hAnsi="仿宋"/>
          <w:sz w:val="32"/>
          <w:szCs w:val="32"/>
        </w:rPr>
      </w:pPr>
      <w:r>
        <w:rPr>
          <w:rFonts w:ascii="仿宋" w:eastAsia="仿宋" w:hAnsi="仿宋" w:hint="eastAsia"/>
          <w:sz w:val="32"/>
          <w:szCs w:val="32"/>
        </w:rPr>
        <w:t>1.</w:t>
      </w:r>
      <w:r w:rsidRPr="009940A9">
        <w:rPr>
          <w:rFonts w:ascii="仿宋" w:eastAsia="仿宋" w:hAnsi="仿宋"/>
          <w:sz w:val="32"/>
          <w:szCs w:val="32"/>
        </w:rPr>
        <w:t>有权拥有资产和承担负债，能够独立从事经济活动和与其它实体进行交易的经济实体称为（</w:t>
      </w:r>
      <w:r>
        <w:rPr>
          <w:rFonts w:ascii="仿宋" w:eastAsia="仿宋" w:hAnsi="仿宋" w:hint="eastAsia"/>
          <w:sz w:val="32"/>
          <w:szCs w:val="32"/>
        </w:rPr>
        <w:t>D</w:t>
      </w:r>
      <w:r w:rsidRPr="009940A9">
        <w:rPr>
          <w:rFonts w:ascii="仿宋" w:eastAsia="仿宋" w:hAnsi="仿宋"/>
          <w:sz w:val="32"/>
          <w:szCs w:val="32"/>
        </w:rPr>
        <w:t xml:space="preserve">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883" type="#_x0000_t75" style="width:20.25pt;height:15.75pt" o:ole="">
            <v:imagedata r:id="rId7" o:title=""/>
          </v:shape>
          <w:control r:id="rId8" w:name="DefaultOcxName1" w:shapeid="_x0000_i17883"/>
        </w:object>
      </w:r>
      <w:r w:rsidRPr="009940A9">
        <w:rPr>
          <w:rFonts w:ascii="仿宋" w:eastAsia="仿宋" w:hAnsi="仿宋"/>
          <w:sz w:val="32"/>
          <w:szCs w:val="32"/>
        </w:rPr>
        <w:t xml:space="preserve">A. 基层单位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82" type="#_x0000_t75" style="width:20.25pt;height:15.75pt" o:ole="">
            <v:imagedata r:id="rId7" o:title=""/>
          </v:shape>
          <w:control r:id="rId9" w:name="DefaultOcxName2" w:shapeid="_x0000_i17882"/>
        </w:object>
      </w:r>
      <w:r w:rsidRPr="009940A9">
        <w:rPr>
          <w:rFonts w:ascii="仿宋" w:eastAsia="仿宋" w:hAnsi="仿宋"/>
          <w:sz w:val="32"/>
          <w:szCs w:val="32"/>
        </w:rPr>
        <w:t xml:space="preserve">B. 产业部门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81" type="#_x0000_t75" style="width:20.25pt;height:15.75pt" o:ole="">
            <v:imagedata r:id="rId7" o:title=""/>
          </v:shape>
          <w:control r:id="rId10" w:name="DefaultOcxName3" w:shapeid="_x0000_i17881"/>
        </w:object>
      </w:r>
      <w:r w:rsidRPr="009940A9">
        <w:rPr>
          <w:rFonts w:ascii="仿宋" w:eastAsia="仿宋" w:hAnsi="仿宋"/>
          <w:sz w:val="32"/>
          <w:szCs w:val="32"/>
        </w:rPr>
        <w:t xml:space="preserve">C. 机构部门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80" type="#_x0000_t75" style="width:20.25pt;height:15.75pt" o:ole="">
            <v:imagedata r:id="rId11" o:title=""/>
          </v:shape>
          <w:control r:id="rId12" w:name="DefaultOcxName4" w:shapeid="_x0000_i17880"/>
        </w:object>
      </w:r>
      <w:r w:rsidRPr="009940A9">
        <w:rPr>
          <w:rFonts w:ascii="仿宋" w:eastAsia="仿宋" w:hAnsi="仿宋"/>
          <w:sz w:val="32"/>
          <w:szCs w:val="32"/>
        </w:rPr>
        <w:t xml:space="preserve">D. 机构单位 </w:t>
      </w:r>
      <w:r w:rsidRPr="009940A9">
        <w:rPr>
          <w:rFonts w:ascii="仿宋" w:eastAsia="仿宋" w:hAnsi="仿宋"/>
          <w:sz w:val="32"/>
          <w:szCs w:val="32"/>
        </w:rPr>
        <w:pict>
          <v:shape id="_x0000_i9726" type="#_x0000_t75" alt="正确" style="width:24pt;height:24pt"/>
        </w:pict>
      </w:r>
    </w:p>
    <w:p w:rsidR="009940A9" w:rsidRPr="009940A9" w:rsidRDefault="009940A9" w:rsidP="009940A9">
      <w:pPr>
        <w:spacing w:beforeLines="100" w:afterLines="100"/>
        <w:jc w:val="left"/>
        <w:rPr>
          <w:rFonts w:ascii="仿宋" w:eastAsia="仿宋" w:hAnsi="仿宋"/>
          <w:sz w:val="32"/>
          <w:szCs w:val="32"/>
        </w:rPr>
      </w:pPr>
      <w:r>
        <w:rPr>
          <w:rFonts w:ascii="仿宋" w:eastAsia="仿宋" w:hAnsi="仿宋" w:hint="eastAsia"/>
          <w:sz w:val="32"/>
          <w:szCs w:val="32"/>
        </w:rPr>
        <w:t>2.</w:t>
      </w:r>
      <w:r w:rsidRPr="009940A9">
        <w:rPr>
          <w:rFonts w:ascii="仿宋" w:eastAsia="仿宋" w:hAnsi="仿宋"/>
          <w:sz w:val="32"/>
          <w:szCs w:val="32"/>
        </w:rPr>
        <w:t xml:space="preserve">以下产业不属于第三产业的是（ 　　</w:t>
      </w:r>
      <w:r>
        <w:rPr>
          <w:rFonts w:ascii="仿宋" w:eastAsia="仿宋" w:hAnsi="仿宋" w:hint="eastAsia"/>
          <w:sz w:val="32"/>
          <w:szCs w:val="32"/>
        </w:rPr>
        <w:t>B</w:t>
      </w:r>
      <w:r w:rsidRPr="009940A9">
        <w:rPr>
          <w:rFonts w:ascii="仿宋" w:eastAsia="仿宋" w:hAnsi="仿宋"/>
          <w:sz w:val="32"/>
          <w:szCs w:val="32"/>
        </w:rPr>
        <w:t xml:space="preserve">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78" type="#_x0000_t75" style="width:20.25pt;height:15.75pt" o:ole="">
            <v:imagedata r:id="rId7" o:title=""/>
          </v:shape>
          <w:control r:id="rId13" w:name="DefaultOcxName6" w:shapeid="_x0000_i17878"/>
        </w:object>
      </w:r>
      <w:r w:rsidRPr="009940A9">
        <w:rPr>
          <w:rFonts w:ascii="仿宋" w:eastAsia="仿宋" w:hAnsi="仿宋"/>
          <w:sz w:val="32"/>
          <w:szCs w:val="32"/>
        </w:rPr>
        <w:t xml:space="preserve">A. 物资供销和仓储业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77" type="#_x0000_t75" style="width:20.25pt;height:15.75pt" o:ole="">
            <v:imagedata r:id="rId11" o:title=""/>
          </v:shape>
          <w:control r:id="rId14" w:name="DefaultOcxName7" w:shapeid="_x0000_i17877"/>
        </w:object>
      </w:r>
      <w:r w:rsidRPr="009940A9">
        <w:rPr>
          <w:rFonts w:ascii="仿宋" w:eastAsia="仿宋" w:hAnsi="仿宋"/>
          <w:sz w:val="32"/>
          <w:szCs w:val="32"/>
        </w:rPr>
        <w:t xml:space="preserve">B. 畜牧业 </w:t>
      </w:r>
      <w:r w:rsidRPr="009940A9">
        <w:rPr>
          <w:rFonts w:ascii="仿宋" w:eastAsia="仿宋" w:hAnsi="仿宋"/>
          <w:sz w:val="32"/>
          <w:szCs w:val="32"/>
        </w:rPr>
        <w:pict>
          <v:shape id="_x0000_i9728" type="#_x0000_t75" alt="正确" style="width:24pt;height:24pt"/>
        </w:pic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76" type="#_x0000_t75" style="width:20.25pt;height:15.75pt" o:ole="">
            <v:imagedata r:id="rId7" o:title=""/>
          </v:shape>
          <w:control r:id="rId15" w:name="DefaultOcxName8" w:shapeid="_x0000_i17876"/>
        </w:object>
      </w:r>
      <w:r w:rsidRPr="009940A9">
        <w:rPr>
          <w:rFonts w:ascii="仿宋" w:eastAsia="仿宋" w:hAnsi="仿宋"/>
          <w:sz w:val="32"/>
          <w:szCs w:val="32"/>
        </w:rPr>
        <w:t xml:space="preserve">C. 科学研究事业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75" type="#_x0000_t75" style="width:20.25pt;height:15.75pt" o:ole="">
            <v:imagedata r:id="rId7" o:title=""/>
          </v:shape>
          <w:control r:id="rId16" w:name="DefaultOcxName9" w:shapeid="_x0000_i17875"/>
        </w:object>
      </w:r>
      <w:r w:rsidRPr="009940A9">
        <w:rPr>
          <w:rFonts w:ascii="仿宋" w:eastAsia="仿宋" w:hAnsi="仿宋"/>
          <w:sz w:val="32"/>
          <w:szCs w:val="32"/>
        </w:rPr>
        <w:t xml:space="preserve">D. 交通运输业 </w:t>
      </w:r>
    </w:p>
    <w:p w:rsidR="009940A9" w:rsidRPr="009940A9" w:rsidRDefault="009940A9" w:rsidP="009940A9">
      <w:pPr>
        <w:spacing w:beforeLines="100" w:afterLines="100"/>
        <w:jc w:val="left"/>
        <w:rPr>
          <w:rFonts w:ascii="仿宋" w:eastAsia="仿宋" w:hAnsi="仿宋"/>
          <w:sz w:val="32"/>
          <w:szCs w:val="32"/>
        </w:rPr>
      </w:pPr>
      <w:r>
        <w:rPr>
          <w:rFonts w:ascii="仿宋" w:eastAsia="仿宋" w:hAnsi="仿宋" w:hint="eastAsia"/>
          <w:sz w:val="32"/>
          <w:szCs w:val="32"/>
        </w:rPr>
        <w:t>3.</w:t>
      </w:r>
      <w:r w:rsidRPr="009940A9">
        <w:rPr>
          <w:rFonts w:ascii="仿宋" w:eastAsia="仿宋" w:hAnsi="仿宋"/>
          <w:sz w:val="32"/>
          <w:szCs w:val="32"/>
        </w:rPr>
        <w:t>国民经济基层单位根据生产产品或服务的同质性分类形成（</w:t>
      </w:r>
      <w:r>
        <w:rPr>
          <w:rFonts w:ascii="仿宋" w:eastAsia="仿宋" w:hAnsi="仿宋" w:hint="eastAsia"/>
          <w:sz w:val="32"/>
          <w:szCs w:val="32"/>
        </w:rPr>
        <w:t>D</w:t>
      </w:r>
      <w:r w:rsidRPr="009940A9">
        <w:rPr>
          <w:rFonts w:ascii="仿宋" w:eastAsia="仿宋" w:hAnsi="仿宋"/>
          <w:sz w:val="32"/>
          <w:szCs w:val="32"/>
        </w:rPr>
        <w:t xml:space="preserve">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73" type="#_x0000_t75" style="width:20.25pt;height:15.75pt" o:ole="">
            <v:imagedata r:id="rId7" o:title=""/>
          </v:shape>
          <w:control r:id="rId17" w:name="DefaultOcxName11" w:shapeid="_x0000_i17873"/>
        </w:object>
      </w:r>
      <w:r w:rsidRPr="009940A9">
        <w:rPr>
          <w:rFonts w:ascii="仿宋" w:eastAsia="仿宋" w:hAnsi="仿宋"/>
          <w:sz w:val="32"/>
          <w:szCs w:val="32"/>
        </w:rPr>
        <w:t xml:space="preserve">A. 基层单位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lastRenderedPageBreak/>
        <w:object w:dxaOrig="1440" w:dyaOrig="1440">
          <v:shape id="_x0000_i17872" type="#_x0000_t75" style="width:20.25pt;height:15.75pt" o:ole="">
            <v:imagedata r:id="rId7" o:title=""/>
          </v:shape>
          <w:control r:id="rId18" w:name="DefaultOcxName12" w:shapeid="_x0000_i17872"/>
        </w:object>
      </w:r>
      <w:r w:rsidRPr="009940A9">
        <w:rPr>
          <w:rFonts w:ascii="仿宋" w:eastAsia="仿宋" w:hAnsi="仿宋"/>
          <w:sz w:val="32"/>
          <w:szCs w:val="32"/>
        </w:rPr>
        <w:t xml:space="preserve">B. 机构单位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71" type="#_x0000_t75" style="width:20.25pt;height:15.75pt" o:ole="">
            <v:imagedata r:id="rId7" o:title=""/>
          </v:shape>
          <w:control r:id="rId19" w:name="DefaultOcxName13" w:shapeid="_x0000_i17871"/>
        </w:object>
      </w:r>
      <w:r w:rsidRPr="009940A9">
        <w:rPr>
          <w:rFonts w:ascii="仿宋" w:eastAsia="仿宋" w:hAnsi="仿宋"/>
          <w:sz w:val="32"/>
          <w:szCs w:val="32"/>
        </w:rPr>
        <w:t xml:space="preserve">C. 机构部门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70" type="#_x0000_t75" style="width:20.25pt;height:15.75pt" o:ole="">
            <v:imagedata r:id="rId11" o:title=""/>
          </v:shape>
          <w:control r:id="rId20" w:name="DefaultOcxName14" w:shapeid="_x0000_i17870"/>
        </w:object>
      </w:r>
      <w:r w:rsidRPr="009940A9">
        <w:rPr>
          <w:rFonts w:ascii="仿宋" w:eastAsia="仿宋" w:hAnsi="仿宋"/>
          <w:sz w:val="32"/>
          <w:szCs w:val="32"/>
        </w:rPr>
        <w:t xml:space="preserve">D. 产业部门 </w:t>
      </w:r>
      <w:r w:rsidRPr="009940A9">
        <w:rPr>
          <w:rFonts w:ascii="仿宋" w:eastAsia="仿宋" w:hAnsi="仿宋"/>
          <w:sz w:val="32"/>
          <w:szCs w:val="32"/>
        </w:rPr>
        <w:pict>
          <v:shape id="_x0000_i9730" type="#_x0000_t75" alt="正确" style="width:24pt;height:24pt"/>
        </w:pict>
      </w:r>
    </w:p>
    <w:p w:rsidR="009940A9" w:rsidRPr="009940A9" w:rsidRDefault="009940A9" w:rsidP="009940A9">
      <w:pPr>
        <w:spacing w:beforeLines="100" w:afterLines="100"/>
        <w:jc w:val="left"/>
        <w:rPr>
          <w:rFonts w:ascii="仿宋" w:eastAsia="仿宋" w:hAnsi="仿宋"/>
          <w:sz w:val="32"/>
          <w:szCs w:val="32"/>
        </w:rPr>
      </w:pPr>
      <w:r>
        <w:rPr>
          <w:rFonts w:ascii="仿宋" w:eastAsia="仿宋" w:hAnsi="仿宋" w:hint="eastAsia"/>
          <w:sz w:val="32"/>
          <w:szCs w:val="32"/>
        </w:rPr>
        <w:t>4.</w:t>
      </w:r>
      <w:r w:rsidRPr="009940A9">
        <w:rPr>
          <w:rFonts w:ascii="仿宋" w:eastAsia="仿宋" w:hAnsi="仿宋"/>
          <w:sz w:val="32"/>
          <w:szCs w:val="32"/>
        </w:rPr>
        <w:t xml:space="preserve">我国国民经济产业部门分类，最综合的分类是（ 　</w:t>
      </w:r>
      <w:r>
        <w:rPr>
          <w:rFonts w:ascii="仿宋" w:eastAsia="仿宋" w:hAnsi="仿宋" w:hint="eastAsia"/>
          <w:sz w:val="32"/>
          <w:szCs w:val="32"/>
        </w:rPr>
        <w:t>D</w:t>
      </w:r>
      <w:r w:rsidRPr="009940A9">
        <w:rPr>
          <w:rFonts w:ascii="仿宋" w:eastAsia="仿宋" w:hAnsi="仿宋"/>
          <w:sz w:val="32"/>
          <w:szCs w:val="32"/>
        </w:rPr>
        <w:t xml:space="preserve">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68" type="#_x0000_t75" style="width:20.25pt;height:15.75pt" o:ole="">
            <v:imagedata r:id="rId7" o:title=""/>
          </v:shape>
          <w:control r:id="rId21" w:name="DefaultOcxName16" w:shapeid="_x0000_i17868"/>
        </w:object>
      </w:r>
      <w:r w:rsidRPr="009940A9">
        <w:rPr>
          <w:rFonts w:ascii="仿宋" w:eastAsia="仿宋" w:hAnsi="仿宋"/>
          <w:sz w:val="32"/>
          <w:szCs w:val="32"/>
        </w:rPr>
        <w:t xml:space="preserve">A. 一次产业分类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67" type="#_x0000_t75" style="width:20.25pt;height:15.75pt" o:ole="">
            <v:imagedata r:id="rId7" o:title=""/>
          </v:shape>
          <w:control r:id="rId22" w:name="DefaultOcxName17" w:shapeid="_x0000_i17867"/>
        </w:object>
      </w:r>
      <w:r w:rsidRPr="009940A9">
        <w:rPr>
          <w:rFonts w:ascii="仿宋" w:eastAsia="仿宋" w:hAnsi="仿宋"/>
          <w:sz w:val="32"/>
          <w:szCs w:val="32"/>
        </w:rPr>
        <w:t xml:space="preserve">B. 四次产业分类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66" type="#_x0000_t75" style="width:20.25pt;height:15.75pt" o:ole="">
            <v:imagedata r:id="rId7" o:title=""/>
          </v:shape>
          <w:control r:id="rId23" w:name="DefaultOcxName18" w:shapeid="_x0000_i17866"/>
        </w:object>
      </w:r>
      <w:r w:rsidRPr="009940A9">
        <w:rPr>
          <w:rFonts w:ascii="仿宋" w:eastAsia="仿宋" w:hAnsi="仿宋"/>
          <w:sz w:val="32"/>
          <w:szCs w:val="32"/>
        </w:rPr>
        <w:t xml:space="preserve">C. 二次产业分类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65" type="#_x0000_t75" style="width:20.25pt;height:15.75pt" o:ole="">
            <v:imagedata r:id="rId11" o:title=""/>
          </v:shape>
          <w:control r:id="rId24" w:name="DefaultOcxName19" w:shapeid="_x0000_i17865"/>
        </w:object>
      </w:r>
      <w:r w:rsidRPr="009940A9">
        <w:rPr>
          <w:rFonts w:ascii="仿宋" w:eastAsia="仿宋" w:hAnsi="仿宋"/>
          <w:sz w:val="32"/>
          <w:szCs w:val="32"/>
        </w:rPr>
        <w:t xml:space="preserve">D. 三次产业分类 </w:t>
      </w:r>
      <w:r w:rsidRPr="009940A9">
        <w:rPr>
          <w:rFonts w:ascii="仿宋" w:eastAsia="仿宋" w:hAnsi="仿宋"/>
          <w:sz w:val="32"/>
          <w:szCs w:val="32"/>
        </w:rPr>
        <w:pict>
          <v:shape id="_x0000_i9732" type="#_x0000_t75" alt="正确" style="width:24pt;height:24pt"/>
        </w:pict>
      </w:r>
    </w:p>
    <w:p w:rsidR="009940A9" w:rsidRPr="009940A9" w:rsidRDefault="009940A9" w:rsidP="009940A9">
      <w:pPr>
        <w:spacing w:beforeLines="100" w:afterLines="100"/>
        <w:jc w:val="left"/>
        <w:rPr>
          <w:rFonts w:ascii="仿宋" w:eastAsia="仿宋" w:hAnsi="仿宋"/>
          <w:sz w:val="32"/>
          <w:szCs w:val="32"/>
        </w:rPr>
      </w:pPr>
      <w:r>
        <w:rPr>
          <w:rFonts w:ascii="仿宋" w:eastAsia="仿宋" w:hAnsi="仿宋" w:hint="eastAsia"/>
          <w:sz w:val="32"/>
          <w:szCs w:val="32"/>
        </w:rPr>
        <w:t>5.</w:t>
      </w:r>
      <w:r w:rsidRPr="009940A9">
        <w:rPr>
          <w:rFonts w:ascii="仿宋" w:eastAsia="仿宋" w:hAnsi="仿宋"/>
          <w:sz w:val="32"/>
          <w:szCs w:val="32"/>
        </w:rPr>
        <w:t xml:space="preserve">工业企业自建厂房的生产活动及其产出成果（ </w:t>
      </w:r>
      <w:r>
        <w:rPr>
          <w:rFonts w:ascii="仿宋" w:eastAsia="仿宋" w:hAnsi="仿宋" w:hint="eastAsia"/>
          <w:sz w:val="32"/>
          <w:szCs w:val="32"/>
        </w:rPr>
        <w:t>B</w:t>
      </w:r>
      <w:r w:rsidRPr="009940A9">
        <w:rPr>
          <w:rFonts w:ascii="仿宋" w:eastAsia="仿宋" w:hAnsi="仿宋"/>
          <w:sz w:val="32"/>
          <w:szCs w:val="32"/>
        </w:rPr>
        <w:t>）。</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63" type="#_x0000_t75" style="width:20.25pt;height:15.75pt" o:ole="">
            <v:imagedata r:id="rId7" o:title=""/>
          </v:shape>
          <w:control r:id="rId25" w:name="DefaultOcxName21" w:shapeid="_x0000_i17863"/>
        </w:object>
      </w:r>
      <w:r w:rsidRPr="009940A9">
        <w:rPr>
          <w:rFonts w:ascii="仿宋" w:eastAsia="仿宋" w:hAnsi="仿宋"/>
          <w:sz w:val="32"/>
          <w:szCs w:val="32"/>
        </w:rPr>
        <w:t xml:space="preserve">A. 包括在工业总产出中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62" type="#_x0000_t75" style="width:20.25pt;height:15.75pt" o:ole="">
            <v:imagedata r:id="rId11" o:title=""/>
          </v:shape>
          <w:control r:id="rId26" w:name="DefaultOcxName22" w:shapeid="_x0000_i17862"/>
        </w:object>
      </w:r>
      <w:r w:rsidRPr="009940A9">
        <w:rPr>
          <w:rFonts w:ascii="仿宋" w:eastAsia="仿宋" w:hAnsi="仿宋"/>
          <w:sz w:val="32"/>
          <w:szCs w:val="32"/>
        </w:rPr>
        <w:t xml:space="preserve">B. 包括在建筑业总产出中 </w:t>
      </w:r>
      <w:r w:rsidRPr="009940A9">
        <w:rPr>
          <w:rFonts w:ascii="仿宋" w:eastAsia="仿宋" w:hAnsi="仿宋"/>
          <w:sz w:val="32"/>
          <w:szCs w:val="32"/>
        </w:rPr>
        <w:pict>
          <v:shape id="_x0000_i9734" type="#_x0000_t75" alt="正确" style="width:24pt;height:24pt"/>
        </w:pic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61" type="#_x0000_t75" style="width:20.25pt;height:15.75pt" o:ole="">
            <v:imagedata r:id="rId7" o:title=""/>
          </v:shape>
          <w:control r:id="rId27" w:name="DefaultOcxName23" w:shapeid="_x0000_i17861"/>
        </w:object>
      </w:r>
      <w:r w:rsidRPr="009940A9">
        <w:rPr>
          <w:rFonts w:ascii="仿宋" w:eastAsia="仿宋" w:hAnsi="仿宋"/>
          <w:sz w:val="32"/>
          <w:szCs w:val="32"/>
        </w:rPr>
        <w:t xml:space="preserve">C. 包括在房地产业总产出中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60" type="#_x0000_t75" style="width:20.25pt;height:15.75pt" o:ole="">
            <v:imagedata r:id="rId7" o:title=""/>
          </v:shape>
          <w:control r:id="rId28" w:name="DefaultOcxName24" w:shapeid="_x0000_i17860"/>
        </w:object>
      </w:r>
      <w:r w:rsidRPr="009940A9">
        <w:rPr>
          <w:rFonts w:ascii="仿宋" w:eastAsia="仿宋" w:hAnsi="仿宋"/>
          <w:sz w:val="32"/>
          <w:szCs w:val="32"/>
        </w:rPr>
        <w:t xml:space="preserve">D. 包括在工业增加值中 </w:t>
      </w:r>
    </w:p>
    <w:p w:rsidR="009940A9" w:rsidRPr="009940A9" w:rsidRDefault="009940A9" w:rsidP="009940A9">
      <w:pPr>
        <w:spacing w:beforeLines="100" w:afterLines="100"/>
        <w:jc w:val="left"/>
        <w:rPr>
          <w:rFonts w:ascii="仿宋" w:eastAsia="仿宋" w:hAnsi="仿宋"/>
          <w:sz w:val="32"/>
          <w:szCs w:val="32"/>
        </w:rPr>
      </w:pPr>
      <w:r>
        <w:rPr>
          <w:rFonts w:ascii="仿宋" w:eastAsia="仿宋" w:hAnsi="仿宋" w:hint="eastAsia"/>
          <w:sz w:val="32"/>
          <w:szCs w:val="32"/>
        </w:rPr>
        <w:t>6.</w:t>
      </w:r>
      <w:r w:rsidRPr="009940A9">
        <w:rPr>
          <w:rFonts w:ascii="仿宋" w:eastAsia="仿宋" w:hAnsi="仿宋"/>
          <w:sz w:val="32"/>
          <w:szCs w:val="32"/>
        </w:rPr>
        <w:t>已知我国某年企业部门总产出为7000亿元，中间投入为2000亿元，固定资产折旧100亿元，支付劳动报酬3000亿元，支付生产税净额900亿元，则其营业盈余是（</w:t>
      </w:r>
      <w:r>
        <w:rPr>
          <w:rFonts w:ascii="仿宋" w:eastAsia="仿宋" w:hAnsi="仿宋" w:hint="eastAsia"/>
          <w:sz w:val="32"/>
          <w:szCs w:val="32"/>
        </w:rPr>
        <w:t>D</w:t>
      </w:r>
      <w:r w:rsidRPr="009940A9">
        <w:rPr>
          <w:rFonts w:ascii="仿宋" w:eastAsia="仿宋" w:hAnsi="仿宋"/>
          <w:sz w:val="32"/>
          <w:szCs w:val="32"/>
        </w:rPr>
        <w:t xml:space="preserve"> ）亿元</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lastRenderedPageBreak/>
        <w:object w:dxaOrig="1440" w:dyaOrig="1440">
          <v:shape id="_x0000_i17858" type="#_x0000_t75" style="width:20.25pt;height:15.75pt" o:ole="">
            <v:imagedata r:id="rId7" o:title=""/>
          </v:shape>
          <w:control r:id="rId29" w:name="DefaultOcxName26" w:shapeid="_x0000_i17858"/>
        </w:object>
      </w:r>
      <w:r w:rsidRPr="009940A9">
        <w:rPr>
          <w:rFonts w:ascii="仿宋" w:eastAsia="仿宋" w:hAnsi="仿宋"/>
          <w:sz w:val="32"/>
          <w:szCs w:val="32"/>
        </w:rPr>
        <w:t xml:space="preserve">A. 5000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57" type="#_x0000_t75" style="width:20.25pt;height:15.75pt" o:ole="">
            <v:imagedata r:id="rId7" o:title=""/>
          </v:shape>
          <w:control r:id="rId30" w:name="DefaultOcxName27" w:shapeid="_x0000_i17857"/>
        </w:object>
      </w:r>
      <w:r w:rsidRPr="009940A9">
        <w:rPr>
          <w:rFonts w:ascii="仿宋" w:eastAsia="仿宋" w:hAnsi="仿宋"/>
          <w:sz w:val="32"/>
          <w:szCs w:val="32"/>
        </w:rPr>
        <w:t xml:space="preserve">B. 1100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56" type="#_x0000_t75" style="width:20.25pt;height:15.75pt" o:ole="">
            <v:imagedata r:id="rId7" o:title=""/>
          </v:shape>
          <w:control r:id="rId31" w:name="DefaultOcxName28" w:shapeid="_x0000_i17856"/>
        </w:object>
      </w:r>
      <w:r w:rsidRPr="009940A9">
        <w:rPr>
          <w:rFonts w:ascii="仿宋" w:eastAsia="仿宋" w:hAnsi="仿宋"/>
          <w:sz w:val="32"/>
          <w:szCs w:val="32"/>
        </w:rPr>
        <w:t xml:space="preserve">C. 2000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55" type="#_x0000_t75" style="width:20.25pt;height:15.75pt" o:ole="">
            <v:imagedata r:id="rId11" o:title=""/>
          </v:shape>
          <w:control r:id="rId32" w:name="DefaultOcxName29" w:shapeid="_x0000_i17855"/>
        </w:object>
      </w:r>
      <w:r w:rsidRPr="009940A9">
        <w:rPr>
          <w:rFonts w:ascii="仿宋" w:eastAsia="仿宋" w:hAnsi="仿宋"/>
          <w:sz w:val="32"/>
          <w:szCs w:val="32"/>
        </w:rPr>
        <w:t xml:space="preserve">D. 1000 </w:t>
      </w:r>
      <w:r w:rsidRPr="009940A9">
        <w:rPr>
          <w:rFonts w:ascii="仿宋" w:eastAsia="仿宋" w:hAnsi="仿宋"/>
          <w:sz w:val="32"/>
          <w:szCs w:val="32"/>
        </w:rPr>
        <w:pict>
          <v:shape id="_x0000_i9736" type="#_x0000_t75" alt="正确" style="width:24pt;height:24pt"/>
        </w:pict>
      </w:r>
    </w:p>
    <w:p w:rsidR="009940A9" w:rsidRPr="009940A9" w:rsidRDefault="009940A9" w:rsidP="009940A9">
      <w:pPr>
        <w:spacing w:beforeLines="100" w:afterLines="100"/>
        <w:jc w:val="left"/>
        <w:rPr>
          <w:rFonts w:ascii="仿宋" w:eastAsia="仿宋" w:hAnsi="仿宋"/>
          <w:sz w:val="32"/>
          <w:szCs w:val="32"/>
        </w:rPr>
      </w:pPr>
      <w:r>
        <w:rPr>
          <w:rFonts w:ascii="仿宋" w:eastAsia="仿宋" w:hAnsi="仿宋" w:hint="eastAsia"/>
          <w:sz w:val="32"/>
          <w:szCs w:val="32"/>
        </w:rPr>
        <w:t>7.</w:t>
      </w:r>
      <w:r w:rsidRPr="009940A9">
        <w:rPr>
          <w:rFonts w:ascii="仿宋" w:eastAsia="仿宋" w:hAnsi="仿宋"/>
          <w:sz w:val="32"/>
          <w:szCs w:val="32"/>
        </w:rPr>
        <w:t>下列各项不能看作是增加值的是（</w:t>
      </w:r>
      <w:r>
        <w:rPr>
          <w:rFonts w:ascii="仿宋" w:eastAsia="仿宋" w:hAnsi="仿宋" w:hint="eastAsia"/>
          <w:sz w:val="32"/>
          <w:szCs w:val="32"/>
        </w:rPr>
        <w:t>D</w:t>
      </w:r>
      <w:r w:rsidRPr="009940A9">
        <w:rPr>
          <w:rFonts w:ascii="仿宋" w:eastAsia="仿宋" w:hAnsi="仿宋"/>
          <w:sz w:val="32"/>
          <w:szCs w:val="32"/>
        </w:rPr>
        <w:t xml:space="preserve">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53" type="#_x0000_t75" style="width:20.25pt;height:15.75pt" o:ole="">
            <v:imagedata r:id="rId7" o:title=""/>
          </v:shape>
          <w:control r:id="rId33" w:name="DefaultOcxName31" w:shapeid="_x0000_i17853"/>
        </w:object>
      </w:r>
      <w:r w:rsidRPr="009940A9">
        <w:rPr>
          <w:rFonts w:ascii="仿宋" w:eastAsia="仿宋" w:hAnsi="仿宋"/>
          <w:sz w:val="32"/>
          <w:szCs w:val="32"/>
        </w:rPr>
        <w:t xml:space="preserve">A. 劳动报酬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52" type="#_x0000_t75" style="width:20.25pt;height:15.75pt" o:ole="">
            <v:imagedata r:id="rId7" o:title=""/>
          </v:shape>
          <w:control r:id="rId34" w:name="DefaultOcxName32" w:shapeid="_x0000_i17852"/>
        </w:object>
      </w:r>
      <w:r w:rsidRPr="009940A9">
        <w:rPr>
          <w:rFonts w:ascii="仿宋" w:eastAsia="仿宋" w:hAnsi="仿宋"/>
          <w:sz w:val="32"/>
          <w:szCs w:val="32"/>
        </w:rPr>
        <w:t xml:space="preserve">B. 生产税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51" type="#_x0000_t75" style="width:20.25pt;height:15.75pt" o:ole="">
            <v:imagedata r:id="rId7" o:title=""/>
          </v:shape>
          <w:control r:id="rId35" w:name="DefaultOcxName33" w:shapeid="_x0000_i17851"/>
        </w:object>
      </w:r>
      <w:r w:rsidRPr="009940A9">
        <w:rPr>
          <w:rFonts w:ascii="仿宋" w:eastAsia="仿宋" w:hAnsi="仿宋"/>
          <w:sz w:val="32"/>
          <w:szCs w:val="32"/>
        </w:rPr>
        <w:t xml:space="preserve">C. 营业盈余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50" type="#_x0000_t75" style="width:20.25pt;height:15.75pt" o:ole="">
            <v:imagedata r:id="rId11" o:title=""/>
          </v:shape>
          <w:control r:id="rId36" w:name="DefaultOcxName34" w:shapeid="_x0000_i17850"/>
        </w:object>
      </w:r>
      <w:r w:rsidRPr="009940A9">
        <w:rPr>
          <w:rFonts w:ascii="仿宋" w:eastAsia="仿宋" w:hAnsi="仿宋"/>
          <w:sz w:val="32"/>
          <w:szCs w:val="32"/>
        </w:rPr>
        <w:t xml:space="preserve">D. 中间消耗 </w:t>
      </w:r>
      <w:r w:rsidRPr="009940A9">
        <w:rPr>
          <w:rFonts w:ascii="仿宋" w:eastAsia="仿宋" w:hAnsi="仿宋"/>
          <w:sz w:val="32"/>
          <w:szCs w:val="32"/>
        </w:rPr>
        <w:pict>
          <v:shape id="_x0000_i9738" type="#_x0000_t75" alt="正确" style="width:24pt;height:24pt"/>
        </w:pict>
      </w:r>
    </w:p>
    <w:p w:rsidR="009940A9" w:rsidRPr="009940A9" w:rsidRDefault="009940A9" w:rsidP="009940A9">
      <w:pPr>
        <w:spacing w:beforeLines="100" w:afterLines="100"/>
        <w:jc w:val="left"/>
        <w:rPr>
          <w:rFonts w:ascii="仿宋" w:eastAsia="仿宋" w:hAnsi="仿宋"/>
          <w:sz w:val="32"/>
          <w:szCs w:val="32"/>
        </w:rPr>
      </w:pPr>
      <w:r>
        <w:rPr>
          <w:rFonts w:ascii="仿宋" w:eastAsia="仿宋" w:hAnsi="仿宋" w:hint="eastAsia"/>
          <w:sz w:val="32"/>
          <w:szCs w:val="32"/>
        </w:rPr>
        <w:t>8.</w:t>
      </w:r>
      <w:r w:rsidRPr="009940A9">
        <w:rPr>
          <w:rFonts w:ascii="仿宋" w:eastAsia="仿宋" w:hAnsi="仿宋"/>
          <w:sz w:val="32"/>
          <w:szCs w:val="32"/>
        </w:rPr>
        <w:t xml:space="preserve">服务的特点是（ </w:t>
      </w:r>
      <w:r>
        <w:rPr>
          <w:rFonts w:ascii="仿宋" w:eastAsia="仿宋" w:hAnsi="仿宋" w:hint="eastAsia"/>
          <w:sz w:val="32"/>
          <w:szCs w:val="32"/>
        </w:rPr>
        <w:t>D</w:t>
      </w:r>
      <w:r w:rsidRPr="009940A9">
        <w:rPr>
          <w:rFonts w:ascii="仿宋" w:eastAsia="仿宋" w:hAnsi="仿宋"/>
          <w:sz w:val="32"/>
          <w:szCs w:val="32"/>
        </w:rPr>
        <w:t>）</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48" type="#_x0000_t75" style="width:20.25pt;height:15.75pt" o:ole="">
            <v:imagedata r:id="rId7" o:title=""/>
          </v:shape>
          <w:control r:id="rId37" w:name="DefaultOcxName36" w:shapeid="_x0000_i17848"/>
        </w:object>
      </w:r>
      <w:r w:rsidRPr="009940A9">
        <w:rPr>
          <w:rFonts w:ascii="仿宋" w:eastAsia="仿宋" w:hAnsi="仿宋"/>
          <w:sz w:val="32"/>
          <w:szCs w:val="32"/>
        </w:rPr>
        <w:t xml:space="preserve">A. 无增加值核算的内容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47" type="#_x0000_t75" style="width:20.25pt;height:15.75pt" o:ole="">
            <v:imagedata r:id="rId7" o:title=""/>
          </v:shape>
          <w:control r:id="rId38" w:name="DefaultOcxName37" w:shapeid="_x0000_i17847"/>
        </w:object>
      </w:r>
      <w:r w:rsidRPr="009940A9">
        <w:rPr>
          <w:rFonts w:ascii="仿宋" w:eastAsia="仿宋" w:hAnsi="仿宋"/>
          <w:sz w:val="32"/>
          <w:szCs w:val="32"/>
        </w:rPr>
        <w:t xml:space="preserve">B. 为社会提供物质产品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46" type="#_x0000_t75" style="width:20.25pt;height:15.75pt" o:ole="">
            <v:imagedata r:id="rId7" o:title=""/>
          </v:shape>
          <w:control r:id="rId39" w:name="DefaultOcxName38" w:shapeid="_x0000_i17846"/>
        </w:object>
      </w:r>
      <w:r w:rsidRPr="009940A9">
        <w:rPr>
          <w:rFonts w:ascii="仿宋" w:eastAsia="仿宋" w:hAnsi="仿宋"/>
          <w:sz w:val="32"/>
          <w:szCs w:val="32"/>
        </w:rPr>
        <w:t xml:space="preserve">C. 其总产出只能采用虚拟核算的方式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45" type="#_x0000_t75" style="width:20.25pt;height:15.75pt" o:ole="">
            <v:imagedata r:id="rId11" o:title=""/>
          </v:shape>
          <w:control r:id="rId40" w:name="DefaultOcxName39" w:shapeid="_x0000_i17845"/>
        </w:object>
      </w:r>
      <w:r w:rsidRPr="009940A9">
        <w:rPr>
          <w:rFonts w:ascii="仿宋" w:eastAsia="仿宋" w:hAnsi="仿宋"/>
          <w:sz w:val="32"/>
          <w:szCs w:val="32"/>
        </w:rPr>
        <w:t xml:space="preserve">D. 生产和消费同时进行 </w:t>
      </w:r>
      <w:r w:rsidRPr="009940A9">
        <w:rPr>
          <w:rFonts w:ascii="仿宋" w:eastAsia="仿宋" w:hAnsi="仿宋"/>
          <w:sz w:val="32"/>
          <w:szCs w:val="32"/>
        </w:rPr>
        <w:pict>
          <v:shape id="_x0000_i9740" type="#_x0000_t75" alt="正确" style="width:24pt;height:24pt"/>
        </w:pict>
      </w:r>
    </w:p>
    <w:p w:rsidR="009940A9" w:rsidRPr="009940A9" w:rsidRDefault="009940A9" w:rsidP="009940A9">
      <w:pPr>
        <w:spacing w:beforeLines="100" w:afterLines="100"/>
        <w:jc w:val="left"/>
        <w:rPr>
          <w:rFonts w:ascii="仿宋" w:eastAsia="仿宋" w:hAnsi="仿宋"/>
          <w:sz w:val="32"/>
          <w:szCs w:val="32"/>
        </w:rPr>
      </w:pPr>
      <w:r>
        <w:rPr>
          <w:rFonts w:ascii="仿宋" w:eastAsia="仿宋" w:hAnsi="仿宋" w:hint="eastAsia"/>
          <w:sz w:val="32"/>
          <w:szCs w:val="32"/>
        </w:rPr>
        <w:t>9.</w:t>
      </w:r>
      <w:r w:rsidRPr="009940A9">
        <w:rPr>
          <w:rFonts w:ascii="仿宋" w:eastAsia="仿宋" w:hAnsi="仿宋"/>
          <w:sz w:val="32"/>
          <w:szCs w:val="32"/>
        </w:rPr>
        <w:t xml:space="preserve">投入产出分析的核心内容和重要工具是（ </w:t>
      </w:r>
      <w:r>
        <w:rPr>
          <w:rFonts w:ascii="仿宋" w:eastAsia="仿宋" w:hAnsi="仿宋" w:hint="eastAsia"/>
          <w:sz w:val="32"/>
          <w:szCs w:val="32"/>
        </w:rPr>
        <w:t>D</w:t>
      </w:r>
      <w:r w:rsidRPr="009940A9">
        <w:rPr>
          <w:rFonts w:ascii="仿宋" w:eastAsia="仿宋" w:hAnsi="仿宋"/>
          <w:sz w:val="32"/>
          <w:szCs w:val="32"/>
        </w:rPr>
        <w:t>）。</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lastRenderedPageBreak/>
        <w:object w:dxaOrig="1440" w:dyaOrig="1440">
          <v:shape id="_x0000_i17843" type="#_x0000_t75" style="width:20.25pt;height:15.75pt" o:ole="">
            <v:imagedata r:id="rId7" o:title=""/>
          </v:shape>
          <w:control r:id="rId41" w:name="DefaultOcxName41" w:shapeid="_x0000_i17843"/>
        </w:object>
      </w:r>
      <w:r w:rsidRPr="009940A9">
        <w:rPr>
          <w:rFonts w:ascii="仿宋" w:eastAsia="仿宋" w:hAnsi="仿宋"/>
          <w:sz w:val="32"/>
          <w:szCs w:val="32"/>
        </w:rPr>
        <w:t xml:space="preserve">A. 资金流量表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42" type="#_x0000_t75" style="width:20.25pt;height:15.75pt" o:ole="">
            <v:imagedata r:id="rId7" o:title=""/>
          </v:shape>
          <w:control r:id="rId42" w:name="DefaultOcxName42" w:shapeid="_x0000_i17842"/>
        </w:object>
      </w:r>
      <w:r w:rsidRPr="009940A9">
        <w:rPr>
          <w:rFonts w:ascii="仿宋" w:eastAsia="仿宋" w:hAnsi="仿宋"/>
          <w:sz w:val="32"/>
          <w:szCs w:val="32"/>
        </w:rPr>
        <w:t xml:space="preserve">B. </w:t>
      </w:r>
      <w:hyperlink r:id="rId43" w:tooltip="国际收支平衡表" w:history="1">
        <w:r w:rsidRPr="009940A9">
          <w:rPr>
            <w:rStyle w:val="a6"/>
            <w:rFonts w:ascii="仿宋" w:eastAsia="仿宋" w:hAnsi="仿宋"/>
            <w:sz w:val="32"/>
            <w:szCs w:val="32"/>
          </w:rPr>
          <w:t>国际收支平衡表</w:t>
        </w:r>
      </w:hyperlink>
      <w:r w:rsidRPr="009940A9">
        <w:rPr>
          <w:rFonts w:ascii="仿宋" w:eastAsia="仿宋" w:hAnsi="仿宋"/>
          <w:sz w:val="32"/>
          <w:szCs w:val="32"/>
        </w:rPr>
        <w:t xml:space="preserve">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41" type="#_x0000_t75" style="width:20.25pt;height:15.75pt" o:ole="">
            <v:imagedata r:id="rId7" o:title=""/>
          </v:shape>
          <w:control r:id="rId44" w:name="DefaultOcxName43" w:shapeid="_x0000_i17841"/>
        </w:object>
      </w:r>
      <w:r w:rsidRPr="009940A9">
        <w:rPr>
          <w:rFonts w:ascii="仿宋" w:eastAsia="仿宋" w:hAnsi="仿宋"/>
          <w:sz w:val="32"/>
          <w:szCs w:val="32"/>
        </w:rPr>
        <w:t xml:space="preserve">C. 资产负债表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40" type="#_x0000_t75" style="width:20.25pt;height:15.75pt" o:ole="">
            <v:imagedata r:id="rId11" o:title=""/>
          </v:shape>
          <w:control r:id="rId45" w:name="DefaultOcxName44" w:shapeid="_x0000_i17840"/>
        </w:object>
      </w:r>
      <w:r w:rsidRPr="009940A9">
        <w:rPr>
          <w:rFonts w:ascii="仿宋" w:eastAsia="仿宋" w:hAnsi="仿宋"/>
          <w:sz w:val="32"/>
          <w:szCs w:val="32"/>
        </w:rPr>
        <w:t xml:space="preserve">D. 投入产出表 </w:t>
      </w:r>
      <w:r w:rsidRPr="009940A9">
        <w:rPr>
          <w:rFonts w:ascii="仿宋" w:eastAsia="仿宋" w:hAnsi="仿宋"/>
          <w:sz w:val="32"/>
          <w:szCs w:val="32"/>
        </w:rPr>
        <w:pict>
          <v:shape id="_x0000_i9742" type="#_x0000_t75" alt="正确" style="width:24pt;height:24pt"/>
        </w:pict>
      </w:r>
    </w:p>
    <w:p w:rsidR="009940A9" w:rsidRPr="009940A9" w:rsidRDefault="009940A9" w:rsidP="009940A9">
      <w:pPr>
        <w:spacing w:beforeLines="100" w:afterLines="100"/>
        <w:jc w:val="left"/>
        <w:rPr>
          <w:rFonts w:ascii="仿宋" w:eastAsia="仿宋" w:hAnsi="仿宋"/>
          <w:sz w:val="32"/>
          <w:szCs w:val="32"/>
        </w:rPr>
      </w:pPr>
      <w:r>
        <w:rPr>
          <w:rFonts w:ascii="仿宋" w:eastAsia="仿宋" w:hAnsi="仿宋" w:hint="eastAsia"/>
          <w:sz w:val="32"/>
          <w:szCs w:val="32"/>
        </w:rPr>
        <w:t>10.</w:t>
      </w:r>
      <w:r w:rsidRPr="009940A9">
        <w:rPr>
          <w:rFonts w:ascii="仿宋" w:eastAsia="仿宋" w:hAnsi="仿宋"/>
          <w:sz w:val="32"/>
          <w:szCs w:val="32"/>
        </w:rPr>
        <w:t>完全消耗系数是（</w:t>
      </w:r>
      <w:r>
        <w:rPr>
          <w:rFonts w:ascii="仿宋" w:eastAsia="仿宋" w:hAnsi="仿宋" w:hint="eastAsia"/>
          <w:sz w:val="32"/>
          <w:szCs w:val="32"/>
        </w:rPr>
        <w:t>D</w:t>
      </w:r>
      <w:r w:rsidRPr="009940A9">
        <w:rPr>
          <w:rFonts w:ascii="仿宋" w:eastAsia="仿宋" w:hAnsi="仿宋"/>
          <w:sz w:val="32"/>
          <w:szCs w:val="32"/>
        </w:rPr>
        <w:t xml:space="preserve">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38" type="#_x0000_t75" style="width:20.25pt;height:15.75pt" o:ole="">
            <v:imagedata r:id="rId7" o:title=""/>
          </v:shape>
          <w:control r:id="rId46" w:name="DefaultOcxName46" w:shapeid="_x0000_i17838"/>
        </w:object>
      </w:r>
      <w:r w:rsidRPr="009940A9">
        <w:rPr>
          <w:rFonts w:ascii="仿宋" w:eastAsia="仿宋" w:hAnsi="仿宋"/>
          <w:sz w:val="32"/>
          <w:szCs w:val="32"/>
        </w:rPr>
        <w:t xml:space="preserve">A. 所有直接消耗系数的代数和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37" type="#_x0000_t75" style="width:20.25pt;height:15.75pt" o:ole="">
            <v:imagedata r:id="rId7" o:title=""/>
          </v:shape>
          <w:control r:id="rId47" w:name="DefaultOcxName47" w:shapeid="_x0000_i17837"/>
        </w:object>
      </w:r>
      <w:r w:rsidRPr="009940A9">
        <w:rPr>
          <w:rFonts w:ascii="仿宋" w:eastAsia="仿宋" w:hAnsi="仿宋"/>
          <w:sz w:val="32"/>
          <w:szCs w:val="32"/>
        </w:rPr>
        <w:t xml:space="preserve">B. 所有间接消耗系数的代数和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36" type="#_x0000_t75" style="width:20.25pt;height:15.75pt" o:ole="">
            <v:imagedata r:id="rId7" o:title=""/>
          </v:shape>
          <w:control r:id="rId48" w:name="DefaultOcxName48" w:shapeid="_x0000_i17836"/>
        </w:object>
      </w:r>
      <w:r w:rsidRPr="009940A9">
        <w:rPr>
          <w:rFonts w:ascii="仿宋" w:eastAsia="仿宋" w:hAnsi="仿宋"/>
          <w:sz w:val="32"/>
          <w:szCs w:val="32"/>
        </w:rPr>
        <w:t xml:space="preserve">C. 以上都对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35" type="#_x0000_t75" style="width:20.25pt;height:15.75pt" o:ole="">
            <v:imagedata r:id="rId11" o:title=""/>
          </v:shape>
          <w:control r:id="rId49" w:name="DefaultOcxName49" w:shapeid="_x0000_i17835"/>
        </w:object>
      </w:r>
      <w:r w:rsidRPr="009940A9">
        <w:rPr>
          <w:rFonts w:ascii="仿宋" w:eastAsia="仿宋" w:hAnsi="仿宋"/>
          <w:sz w:val="32"/>
          <w:szCs w:val="32"/>
        </w:rPr>
        <w:t xml:space="preserve">D. 直接消耗系数与各轮间接消耗系数的代数和 </w:t>
      </w:r>
      <w:r w:rsidRPr="009940A9">
        <w:rPr>
          <w:rFonts w:ascii="仿宋" w:eastAsia="仿宋" w:hAnsi="仿宋"/>
          <w:sz w:val="32"/>
          <w:szCs w:val="32"/>
        </w:rPr>
        <w:pict>
          <v:shape id="_x0000_i9744" type="#_x0000_t75" alt="正确" style="width:24pt;height:24pt"/>
        </w:pict>
      </w:r>
    </w:p>
    <w:p w:rsidR="009940A9" w:rsidRPr="009940A9" w:rsidRDefault="009940A9" w:rsidP="009940A9">
      <w:pPr>
        <w:spacing w:beforeLines="100" w:afterLines="100"/>
        <w:jc w:val="left"/>
        <w:rPr>
          <w:rFonts w:ascii="仿宋" w:eastAsia="仿宋" w:hAnsi="仿宋"/>
          <w:sz w:val="32"/>
          <w:szCs w:val="32"/>
        </w:rPr>
      </w:pPr>
      <w:r>
        <w:rPr>
          <w:rFonts w:ascii="仿宋" w:eastAsia="仿宋" w:hAnsi="仿宋" w:hint="eastAsia"/>
          <w:sz w:val="32"/>
          <w:szCs w:val="32"/>
        </w:rPr>
        <w:t>11.</w:t>
      </w:r>
      <w:r w:rsidRPr="009940A9">
        <w:rPr>
          <w:rFonts w:ascii="仿宋" w:eastAsia="仿宋" w:hAnsi="仿宋"/>
          <w:sz w:val="32"/>
          <w:szCs w:val="32"/>
        </w:rPr>
        <w:t>投入产出表的第</w:t>
      </w:r>
      <w:r w:rsidRPr="009940A9">
        <w:rPr>
          <w:rFonts w:ascii="仿宋" w:eastAsia="仿宋" w:hAnsi="仿宋" w:cs="宋体" w:hint="eastAsia"/>
          <w:sz w:val="32"/>
          <w:szCs w:val="32"/>
        </w:rPr>
        <w:t>Ⅰ</w:t>
      </w:r>
      <w:r w:rsidRPr="009940A9">
        <w:rPr>
          <w:rFonts w:ascii="仿宋" w:eastAsia="仿宋" w:hAnsi="仿宋"/>
          <w:sz w:val="32"/>
          <w:szCs w:val="32"/>
        </w:rPr>
        <w:t>象限从纵向看，表明（</w:t>
      </w:r>
      <w:r>
        <w:rPr>
          <w:rFonts w:ascii="仿宋" w:eastAsia="仿宋" w:hAnsi="仿宋" w:hint="eastAsia"/>
          <w:sz w:val="32"/>
          <w:szCs w:val="32"/>
        </w:rPr>
        <w:t>A</w:t>
      </w:r>
      <w:r w:rsidRPr="009940A9">
        <w:rPr>
          <w:rFonts w:ascii="仿宋" w:eastAsia="仿宋" w:hAnsi="仿宋"/>
          <w:sz w:val="32"/>
          <w:szCs w:val="32"/>
        </w:rPr>
        <w:t xml:space="preserve">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33" type="#_x0000_t75" style="width:20.25pt;height:15.75pt" o:ole="">
            <v:imagedata r:id="rId11" o:title=""/>
          </v:shape>
          <w:control r:id="rId50" w:name="DefaultOcxName51" w:shapeid="_x0000_i17833"/>
        </w:object>
      </w:r>
      <w:r w:rsidRPr="009940A9">
        <w:rPr>
          <w:rFonts w:ascii="仿宋" w:eastAsia="仿宋" w:hAnsi="仿宋"/>
          <w:sz w:val="32"/>
          <w:szCs w:val="32"/>
        </w:rPr>
        <w:t xml:space="preserve">A. 某个产业部门在生产过程中消耗各产业部门的产品数量 </w:t>
      </w:r>
      <w:r w:rsidRPr="009940A9">
        <w:rPr>
          <w:rFonts w:ascii="仿宋" w:eastAsia="仿宋" w:hAnsi="仿宋"/>
          <w:sz w:val="32"/>
          <w:szCs w:val="32"/>
        </w:rPr>
        <w:pict>
          <v:shape id="_x0000_i9746" type="#_x0000_t75" alt="正确" style="width:24pt;height:24pt"/>
        </w:pic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32" type="#_x0000_t75" style="width:20.25pt;height:15.75pt" o:ole="">
            <v:imagedata r:id="rId7" o:title=""/>
          </v:shape>
          <w:control r:id="rId51" w:name="DefaultOcxName52" w:shapeid="_x0000_i17832"/>
        </w:object>
      </w:r>
      <w:r w:rsidRPr="009940A9">
        <w:rPr>
          <w:rFonts w:ascii="仿宋" w:eastAsia="仿宋" w:hAnsi="仿宋"/>
          <w:sz w:val="32"/>
          <w:szCs w:val="32"/>
        </w:rPr>
        <w:t xml:space="preserve">B. 各产业部门生产中消耗某产业部门产品的数量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31" type="#_x0000_t75" style="width:20.25pt;height:15.75pt" o:ole="">
            <v:imagedata r:id="rId7" o:title=""/>
          </v:shape>
          <w:control r:id="rId52" w:name="DefaultOcxName53" w:shapeid="_x0000_i17831"/>
        </w:object>
      </w:r>
      <w:r w:rsidRPr="009940A9">
        <w:rPr>
          <w:rFonts w:ascii="仿宋" w:eastAsia="仿宋" w:hAnsi="仿宋"/>
          <w:sz w:val="32"/>
          <w:szCs w:val="32"/>
        </w:rPr>
        <w:t xml:space="preserve">C. 各产业部门提供给某个产业部门产品的数量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30" type="#_x0000_t75" style="width:20.25pt;height:15.75pt" o:ole="">
            <v:imagedata r:id="rId7" o:title=""/>
          </v:shape>
          <w:control r:id="rId53" w:name="DefaultOcxName54" w:shapeid="_x0000_i17830"/>
        </w:object>
      </w:r>
      <w:r w:rsidRPr="009940A9">
        <w:rPr>
          <w:rFonts w:ascii="仿宋" w:eastAsia="仿宋" w:hAnsi="仿宋"/>
          <w:sz w:val="32"/>
          <w:szCs w:val="32"/>
        </w:rPr>
        <w:t xml:space="preserve">D. 某个产业部门的产品提供给各个产业部门作为生产消耗使用的数量 </w:t>
      </w:r>
    </w:p>
    <w:p w:rsidR="009940A9" w:rsidRPr="009940A9" w:rsidRDefault="009940A9" w:rsidP="009940A9">
      <w:pPr>
        <w:spacing w:beforeLines="100" w:afterLines="100"/>
        <w:jc w:val="left"/>
        <w:rPr>
          <w:rFonts w:ascii="仿宋" w:eastAsia="仿宋" w:hAnsi="仿宋"/>
          <w:sz w:val="32"/>
          <w:szCs w:val="32"/>
        </w:rPr>
      </w:pPr>
      <w:r>
        <w:rPr>
          <w:rFonts w:ascii="仿宋" w:eastAsia="仿宋" w:hAnsi="仿宋" w:hint="eastAsia"/>
          <w:sz w:val="32"/>
          <w:szCs w:val="32"/>
        </w:rPr>
        <w:lastRenderedPageBreak/>
        <w:t>12.</w:t>
      </w:r>
      <w:r w:rsidRPr="009940A9">
        <w:rPr>
          <w:rFonts w:ascii="仿宋" w:eastAsia="仿宋" w:hAnsi="仿宋"/>
          <w:sz w:val="32"/>
          <w:szCs w:val="32"/>
        </w:rPr>
        <w:t>假定工业部门对农业部门的直接消耗系数为0.15，说明（</w:t>
      </w:r>
      <w:r>
        <w:rPr>
          <w:rFonts w:ascii="仿宋" w:eastAsia="仿宋" w:hAnsi="仿宋" w:hint="eastAsia"/>
          <w:sz w:val="32"/>
          <w:szCs w:val="32"/>
        </w:rPr>
        <w:t>A</w:t>
      </w:r>
      <w:r w:rsidRPr="009940A9">
        <w:rPr>
          <w:rFonts w:ascii="仿宋" w:eastAsia="仿宋" w:hAnsi="仿宋"/>
          <w:sz w:val="32"/>
          <w:szCs w:val="32"/>
        </w:rPr>
        <w:t xml:space="preserve">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28" type="#_x0000_t75" style="width:20.25pt;height:15.75pt" o:ole="">
            <v:imagedata r:id="rId11" o:title=""/>
          </v:shape>
          <w:control r:id="rId54" w:name="DefaultOcxName56" w:shapeid="_x0000_i17828"/>
        </w:object>
      </w:r>
      <w:r w:rsidRPr="009940A9">
        <w:rPr>
          <w:rFonts w:ascii="仿宋" w:eastAsia="仿宋" w:hAnsi="仿宋"/>
          <w:sz w:val="32"/>
          <w:szCs w:val="32"/>
        </w:rPr>
        <w:t xml:space="preserve">A. 工业部门每生产单位产品消耗农产品的数量为0.15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27" type="#_x0000_t75" style="width:20.25pt;height:15.75pt" o:ole="">
            <v:imagedata r:id="rId7" o:title=""/>
          </v:shape>
          <w:control r:id="rId55" w:name="DefaultOcxName57" w:shapeid="_x0000_i17827"/>
        </w:object>
      </w:r>
      <w:r w:rsidRPr="009940A9">
        <w:rPr>
          <w:rFonts w:ascii="仿宋" w:eastAsia="仿宋" w:hAnsi="仿宋"/>
          <w:sz w:val="32"/>
          <w:szCs w:val="32"/>
        </w:rPr>
        <w:t xml:space="preserve">B. 农业部门每生产单位产品消耗工业产品的数量为0.15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26" type="#_x0000_t75" style="width:20.25pt;height:15.75pt" o:ole="">
            <v:imagedata r:id="rId7" o:title=""/>
          </v:shape>
          <w:control r:id="rId56" w:name="DefaultOcxName58" w:shapeid="_x0000_i17826"/>
        </w:object>
      </w:r>
      <w:r w:rsidRPr="009940A9">
        <w:rPr>
          <w:rFonts w:ascii="仿宋" w:eastAsia="仿宋" w:hAnsi="仿宋"/>
          <w:sz w:val="32"/>
          <w:szCs w:val="32"/>
        </w:rPr>
        <w:t xml:space="preserve">C. 工业部门在生产过程中消耗了0.15的农业产品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25" type="#_x0000_t75" style="width:20.25pt;height:15.75pt" o:ole="">
            <v:imagedata r:id="rId7" o:title=""/>
          </v:shape>
          <w:control r:id="rId57" w:name="DefaultOcxName59" w:shapeid="_x0000_i17825"/>
        </w:object>
      </w:r>
      <w:r w:rsidRPr="009940A9">
        <w:rPr>
          <w:rFonts w:ascii="仿宋" w:eastAsia="仿宋" w:hAnsi="仿宋"/>
          <w:sz w:val="32"/>
          <w:szCs w:val="32"/>
        </w:rPr>
        <w:t xml:space="preserve">D. 农业部门在生产过程中一共消耗了0.15的工业产品 </w:t>
      </w:r>
    </w:p>
    <w:p w:rsidR="009940A9" w:rsidRPr="009940A9" w:rsidRDefault="009940A9" w:rsidP="009940A9">
      <w:pPr>
        <w:spacing w:beforeLines="100" w:afterLines="100"/>
        <w:jc w:val="left"/>
        <w:rPr>
          <w:rFonts w:ascii="仿宋" w:eastAsia="仿宋" w:hAnsi="仿宋"/>
          <w:sz w:val="32"/>
          <w:szCs w:val="32"/>
        </w:rPr>
      </w:pPr>
      <w:r>
        <w:rPr>
          <w:rFonts w:ascii="仿宋" w:eastAsia="仿宋" w:hAnsi="仿宋" w:hint="eastAsia"/>
          <w:sz w:val="32"/>
          <w:szCs w:val="32"/>
        </w:rPr>
        <w:t>13.</w:t>
      </w:r>
      <w:r w:rsidRPr="009940A9">
        <w:rPr>
          <w:rFonts w:ascii="仿宋" w:eastAsia="仿宋" w:hAnsi="仿宋"/>
          <w:sz w:val="32"/>
          <w:szCs w:val="32"/>
        </w:rPr>
        <w:t xml:space="preserve">下列行为属于转移性收支的是（ </w:t>
      </w:r>
      <w:r>
        <w:rPr>
          <w:rFonts w:ascii="仿宋" w:eastAsia="仿宋" w:hAnsi="仿宋" w:hint="eastAsia"/>
          <w:sz w:val="32"/>
          <w:szCs w:val="32"/>
        </w:rPr>
        <w:t>B</w:t>
      </w:r>
      <w:r w:rsidRPr="009940A9">
        <w:rPr>
          <w:rFonts w:ascii="仿宋" w:eastAsia="仿宋" w:hAnsi="仿宋"/>
          <w:sz w:val="32"/>
          <w:szCs w:val="32"/>
        </w:rPr>
        <w:t>）</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23" type="#_x0000_t75" style="width:20.25pt;height:15.75pt" o:ole="">
            <v:imagedata r:id="rId7" o:title=""/>
          </v:shape>
          <w:control r:id="rId58" w:name="DefaultOcxName61" w:shapeid="_x0000_i17823"/>
        </w:object>
      </w:r>
      <w:r w:rsidRPr="009940A9">
        <w:rPr>
          <w:rFonts w:ascii="仿宋" w:eastAsia="仿宋" w:hAnsi="仿宋"/>
          <w:sz w:val="32"/>
          <w:szCs w:val="32"/>
        </w:rPr>
        <w:t xml:space="preserve">A. 某居民家庭年底收到股票分红300元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22" type="#_x0000_t75" style="width:20.25pt;height:15.75pt" o:ole="">
            <v:imagedata r:id="rId11" o:title=""/>
          </v:shape>
          <w:control r:id="rId59" w:name="DefaultOcxName62" w:shapeid="_x0000_i17822"/>
        </w:object>
      </w:r>
      <w:r w:rsidRPr="009940A9">
        <w:rPr>
          <w:rFonts w:ascii="仿宋" w:eastAsia="仿宋" w:hAnsi="仿宋"/>
          <w:sz w:val="32"/>
          <w:szCs w:val="32"/>
        </w:rPr>
        <w:t xml:space="preserve">B. 某企业捐赠100万给希望工程 </w:t>
      </w:r>
      <w:r w:rsidRPr="009940A9">
        <w:rPr>
          <w:rFonts w:ascii="仿宋" w:eastAsia="仿宋" w:hAnsi="仿宋"/>
          <w:sz w:val="32"/>
          <w:szCs w:val="32"/>
        </w:rPr>
        <w:pict>
          <v:shape id="_x0000_i9750" type="#_x0000_t75" alt="正确" style="width:24pt;height:24pt"/>
        </w:pic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21" type="#_x0000_t75" style="width:20.25pt;height:15.75pt" o:ole="">
            <v:imagedata r:id="rId7" o:title=""/>
          </v:shape>
          <w:control r:id="rId60" w:name="DefaultOcxName63" w:shapeid="_x0000_i17821"/>
        </w:object>
      </w:r>
      <w:r w:rsidRPr="009940A9">
        <w:rPr>
          <w:rFonts w:ascii="仿宋" w:eastAsia="仿宋" w:hAnsi="仿宋"/>
          <w:sz w:val="32"/>
          <w:szCs w:val="32"/>
        </w:rPr>
        <w:t xml:space="preserve">C. 银行收取利息税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20" type="#_x0000_t75" style="width:20.25pt;height:15.75pt" o:ole="">
            <v:imagedata r:id="rId7" o:title=""/>
          </v:shape>
          <w:control r:id="rId61" w:name="DefaultOcxName64" w:shapeid="_x0000_i17820"/>
        </w:object>
      </w:r>
      <w:r w:rsidRPr="009940A9">
        <w:rPr>
          <w:rFonts w:ascii="仿宋" w:eastAsia="仿宋" w:hAnsi="仿宋"/>
          <w:sz w:val="32"/>
          <w:szCs w:val="32"/>
        </w:rPr>
        <w:t xml:space="preserve">D. 政府给某小区建设公用电话亭 </w:t>
      </w:r>
    </w:p>
    <w:p w:rsidR="009940A9" w:rsidRPr="009940A9" w:rsidRDefault="009940A9" w:rsidP="009940A9">
      <w:pPr>
        <w:spacing w:beforeLines="100" w:afterLines="100"/>
        <w:jc w:val="left"/>
        <w:rPr>
          <w:rFonts w:ascii="仿宋" w:eastAsia="仿宋" w:hAnsi="仿宋"/>
          <w:sz w:val="32"/>
          <w:szCs w:val="32"/>
        </w:rPr>
      </w:pPr>
      <w:r>
        <w:rPr>
          <w:rFonts w:ascii="仿宋" w:eastAsia="仿宋" w:hAnsi="仿宋" w:hint="eastAsia"/>
          <w:sz w:val="32"/>
          <w:szCs w:val="32"/>
        </w:rPr>
        <w:t>14.</w:t>
      </w:r>
      <w:r w:rsidRPr="009940A9">
        <w:rPr>
          <w:rFonts w:ascii="仿宋" w:eastAsia="仿宋" w:hAnsi="仿宋"/>
          <w:sz w:val="32"/>
          <w:szCs w:val="32"/>
        </w:rPr>
        <w:t>可支配收入使用账户的</w:t>
      </w:r>
      <w:proofErr w:type="gramStart"/>
      <w:r w:rsidRPr="009940A9">
        <w:rPr>
          <w:rFonts w:ascii="仿宋" w:eastAsia="仿宋" w:hAnsi="仿宋"/>
          <w:sz w:val="32"/>
          <w:szCs w:val="32"/>
        </w:rPr>
        <w:t>平衡项</w:t>
      </w:r>
      <w:proofErr w:type="gramEnd"/>
      <w:r w:rsidRPr="009940A9">
        <w:rPr>
          <w:rFonts w:ascii="仿宋" w:eastAsia="仿宋" w:hAnsi="仿宋"/>
          <w:sz w:val="32"/>
          <w:szCs w:val="32"/>
        </w:rPr>
        <w:t>是（</w:t>
      </w:r>
      <w:r>
        <w:rPr>
          <w:rFonts w:ascii="仿宋" w:eastAsia="仿宋" w:hAnsi="仿宋" w:hint="eastAsia"/>
          <w:sz w:val="32"/>
          <w:szCs w:val="32"/>
        </w:rPr>
        <w:t>B</w:t>
      </w:r>
      <w:r w:rsidRPr="009940A9">
        <w:rPr>
          <w:rFonts w:ascii="仿宋" w:eastAsia="仿宋" w:hAnsi="仿宋"/>
          <w:sz w:val="32"/>
          <w:szCs w:val="32"/>
        </w:rPr>
        <w:t xml:space="preserve">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18" type="#_x0000_t75" style="width:20.25pt;height:15.75pt" o:ole="">
            <v:imagedata r:id="rId7" o:title=""/>
          </v:shape>
          <w:control r:id="rId62" w:name="DefaultOcxName66" w:shapeid="_x0000_i17818"/>
        </w:object>
      </w:r>
      <w:r w:rsidRPr="009940A9">
        <w:rPr>
          <w:rFonts w:ascii="仿宋" w:eastAsia="仿宋" w:hAnsi="仿宋"/>
          <w:sz w:val="32"/>
          <w:szCs w:val="32"/>
        </w:rPr>
        <w:t xml:space="preserve">A. 固定资产消耗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17" type="#_x0000_t75" style="width:20.25pt;height:15.75pt" o:ole="">
            <v:imagedata r:id="rId11" o:title=""/>
          </v:shape>
          <w:control r:id="rId63" w:name="DefaultOcxName67" w:shapeid="_x0000_i17817"/>
        </w:object>
      </w:r>
      <w:r w:rsidRPr="009940A9">
        <w:rPr>
          <w:rFonts w:ascii="仿宋" w:eastAsia="仿宋" w:hAnsi="仿宋"/>
          <w:sz w:val="32"/>
          <w:szCs w:val="32"/>
        </w:rPr>
        <w:t xml:space="preserve">B. 总储蓄 </w:t>
      </w:r>
      <w:r w:rsidRPr="009940A9">
        <w:rPr>
          <w:rFonts w:ascii="仿宋" w:eastAsia="仿宋" w:hAnsi="仿宋"/>
          <w:sz w:val="32"/>
          <w:szCs w:val="32"/>
        </w:rPr>
        <w:pict>
          <v:shape id="_x0000_i9752" type="#_x0000_t75" alt="正确" style="width:24pt;height:24pt"/>
        </w:pic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16" type="#_x0000_t75" style="width:20.25pt;height:15.75pt" o:ole="">
            <v:imagedata r:id="rId7" o:title=""/>
          </v:shape>
          <w:control r:id="rId64" w:name="DefaultOcxName68" w:shapeid="_x0000_i17816"/>
        </w:object>
      </w:r>
      <w:r w:rsidRPr="009940A9">
        <w:rPr>
          <w:rFonts w:ascii="仿宋" w:eastAsia="仿宋" w:hAnsi="仿宋"/>
          <w:sz w:val="32"/>
          <w:szCs w:val="32"/>
        </w:rPr>
        <w:t xml:space="preserve">C. 最终消费支出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lastRenderedPageBreak/>
        <w:object w:dxaOrig="1440" w:dyaOrig="1440">
          <v:shape id="_x0000_i17815" type="#_x0000_t75" style="width:20.25pt;height:15.75pt" o:ole="">
            <v:imagedata r:id="rId7" o:title=""/>
          </v:shape>
          <w:control r:id="rId65" w:name="DefaultOcxName69" w:shapeid="_x0000_i17815"/>
        </w:object>
      </w:r>
      <w:r w:rsidRPr="009940A9">
        <w:rPr>
          <w:rFonts w:ascii="仿宋" w:eastAsia="仿宋" w:hAnsi="仿宋"/>
          <w:sz w:val="32"/>
          <w:szCs w:val="32"/>
        </w:rPr>
        <w:t xml:space="preserve">D. 可支配收入 </w:t>
      </w:r>
    </w:p>
    <w:p w:rsidR="009940A9" w:rsidRPr="009940A9" w:rsidRDefault="009940A9" w:rsidP="009940A9">
      <w:pPr>
        <w:spacing w:beforeLines="100" w:afterLines="100"/>
        <w:jc w:val="left"/>
        <w:rPr>
          <w:rFonts w:ascii="仿宋" w:eastAsia="仿宋" w:hAnsi="仿宋"/>
          <w:sz w:val="32"/>
          <w:szCs w:val="32"/>
        </w:rPr>
      </w:pPr>
      <w:r>
        <w:rPr>
          <w:rFonts w:ascii="仿宋" w:eastAsia="仿宋" w:hAnsi="仿宋" w:hint="eastAsia"/>
          <w:sz w:val="32"/>
          <w:szCs w:val="32"/>
        </w:rPr>
        <w:t>15.</w:t>
      </w:r>
      <w:r w:rsidRPr="009940A9">
        <w:rPr>
          <w:rFonts w:ascii="仿宋" w:eastAsia="仿宋" w:hAnsi="仿宋"/>
          <w:sz w:val="32"/>
          <w:szCs w:val="32"/>
        </w:rPr>
        <w:t xml:space="preserve">如果个人收入等于570元，而个人所得税等于90元，消费等于430元，利息支付总额为10元，个人储蓄为40元，个人可支配收入则等于 （ </w:t>
      </w:r>
      <w:r>
        <w:rPr>
          <w:rFonts w:ascii="仿宋" w:eastAsia="仿宋" w:hAnsi="仿宋" w:hint="eastAsia"/>
          <w:sz w:val="32"/>
          <w:szCs w:val="32"/>
        </w:rPr>
        <w:t>C</w:t>
      </w:r>
      <w:r w:rsidRPr="009940A9">
        <w:rPr>
          <w:rFonts w:ascii="仿宋" w:eastAsia="仿宋" w:hAnsi="仿宋"/>
          <w:sz w:val="32"/>
          <w:szCs w:val="32"/>
        </w:rPr>
        <w:t>）</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13" type="#_x0000_t75" style="width:20.25pt;height:15.75pt" o:ole="">
            <v:imagedata r:id="rId7" o:title=""/>
          </v:shape>
          <w:control r:id="rId66" w:name="DefaultOcxName71" w:shapeid="_x0000_i17813"/>
        </w:object>
      </w:r>
      <w:r w:rsidRPr="009940A9">
        <w:rPr>
          <w:rFonts w:ascii="仿宋" w:eastAsia="仿宋" w:hAnsi="仿宋"/>
          <w:sz w:val="32"/>
          <w:szCs w:val="32"/>
        </w:rPr>
        <w:t xml:space="preserve">A. 400元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12" type="#_x0000_t75" style="width:20.25pt;height:15.75pt" o:ole="">
            <v:imagedata r:id="rId7" o:title=""/>
          </v:shape>
          <w:control r:id="rId67" w:name="DefaultOcxName72" w:shapeid="_x0000_i17812"/>
        </w:object>
      </w:r>
      <w:r w:rsidRPr="009940A9">
        <w:rPr>
          <w:rFonts w:ascii="仿宋" w:eastAsia="仿宋" w:hAnsi="仿宋"/>
          <w:sz w:val="32"/>
          <w:szCs w:val="32"/>
        </w:rPr>
        <w:t xml:space="preserve">B. 480元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11" type="#_x0000_t75" style="width:20.25pt;height:15.75pt" o:ole="">
            <v:imagedata r:id="rId11" o:title=""/>
          </v:shape>
          <w:control r:id="rId68" w:name="DefaultOcxName73" w:shapeid="_x0000_i17811"/>
        </w:object>
      </w:r>
      <w:r w:rsidRPr="009940A9">
        <w:rPr>
          <w:rFonts w:ascii="仿宋" w:eastAsia="仿宋" w:hAnsi="仿宋"/>
          <w:sz w:val="32"/>
          <w:szCs w:val="32"/>
        </w:rPr>
        <w:t xml:space="preserve">C. 470元 </w:t>
      </w:r>
      <w:r w:rsidRPr="009940A9">
        <w:rPr>
          <w:rFonts w:ascii="仿宋" w:eastAsia="仿宋" w:hAnsi="仿宋"/>
          <w:sz w:val="32"/>
          <w:szCs w:val="32"/>
        </w:rPr>
        <w:pict>
          <v:shape id="_x0000_i9754" type="#_x0000_t75" alt="正确" style="width:24pt;height:24pt"/>
        </w:pic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10" type="#_x0000_t75" style="width:20.25pt;height:15.75pt" o:ole="">
            <v:imagedata r:id="rId7" o:title=""/>
          </v:shape>
          <w:control r:id="rId69" w:name="DefaultOcxName74" w:shapeid="_x0000_i17810"/>
        </w:object>
      </w:r>
      <w:r w:rsidRPr="009940A9">
        <w:rPr>
          <w:rFonts w:ascii="仿宋" w:eastAsia="仿宋" w:hAnsi="仿宋"/>
          <w:sz w:val="32"/>
          <w:szCs w:val="32"/>
        </w:rPr>
        <w:t xml:space="preserve">D. 500元 </w:t>
      </w:r>
    </w:p>
    <w:p w:rsidR="009940A9" w:rsidRPr="009940A9" w:rsidRDefault="009940A9" w:rsidP="009940A9">
      <w:pPr>
        <w:spacing w:beforeLines="100" w:afterLines="100"/>
        <w:jc w:val="left"/>
        <w:rPr>
          <w:rFonts w:ascii="仿宋" w:eastAsia="仿宋" w:hAnsi="仿宋"/>
          <w:sz w:val="32"/>
          <w:szCs w:val="32"/>
        </w:rPr>
      </w:pPr>
      <w:r>
        <w:rPr>
          <w:rFonts w:ascii="仿宋" w:eastAsia="仿宋" w:hAnsi="仿宋" w:hint="eastAsia"/>
          <w:sz w:val="32"/>
          <w:szCs w:val="32"/>
        </w:rPr>
        <w:t>16.</w:t>
      </w:r>
      <w:r w:rsidRPr="009940A9">
        <w:rPr>
          <w:rFonts w:ascii="仿宋" w:eastAsia="仿宋" w:hAnsi="仿宋"/>
          <w:sz w:val="32"/>
          <w:szCs w:val="32"/>
        </w:rPr>
        <w:t xml:space="preserve">某企业将本单位一批价值10万元的设备无偿转让给兄弟企业。该交易属于（ </w:t>
      </w:r>
      <w:r>
        <w:rPr>
          <w:rFonts w:ascii="仿宋" w:eastAsia="仿宋" w:hAnsi="仿宋" w:hint="eastAsia"/>
          <w:sz w:val="32"/>
          <w:szCs w:val="32"/>
        </w:rPr>
        <w:t>A</w:t>
      </w:r>
      <w:r w:rsidRPr="009940A9">
        <w:rPr>
          <w:rFonts w:ascii="仿宋" w:eastAsia="仿宋" w:hAnsi="仿宋"/>
          <w:sz w:val="32"/>
          <w:szCs w:val="32"/>
        </w:rPr>
        <w:t>）</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08" type="#_x0000_t75" style="width:20.25pt;height:15.75pt" o:ole="">
            <v:imagedata r:id="rId11" o:title=""/>
          </v:shape>
          <w:control r:id="rId70" w:name="DefaultOcxName76" w:shapeid="_x0000_i17808"/>
        </w:object>
      </w:r>
      <w:r w:rsidRPr="009940A9">
        <w:rPr>
          <w:rFonts w:ascii="仿宋" w:eastAsia="仿宋" w:hAnsi="仿宋"/>
          <w:sz w:val="32"/>
          <w:szCs w:val="32"/>
        </w:rPr>
        <w:t xml:space="preserve">A. 资本转移 </w:t>
      </w:r>
      <w:r w:rsidRPr="009940A9">
        <w:rPr>
          <w:rFonts w:ascii="仿宋" w:eastAsia="仿宋" w:hAnsi="仿宋"/>
          <w:sz w:val="32"/>
          <w:szCs w:val="32"/>
        </w:rPr>
        <w:pict>
          <v:shape id="_x0000_i9756" type="#_x0000_t75" alt="正确" style="width:24pt;height:24pt"/>
        </w:pic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07" type="#_x0000_t75" style="width:20.25pt;height:15.75pt" o:ole="">
            <v:imagedata r:id="rId7" o:title=""/>
          </v:shape>
          <w:control r:id="rId71" w:name="DefaultOcxName77" w:shapeid="_x0000_i17807"/>
        </w:object>
      </w:r>
      <w:r w:rsidRPr="009940A9">
        <w:rPr>
          <w:rFonts w:ascii="仿宋" w:eastAsia="仿宋" w:hAnsi="仿宋"/>
          <w:sz w:val="32"/>
          <w:szCs w:val="32"/>
        </w:rPr>
        <w:t xml:space="preserve">B. 现金转移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06" type="#_x0000_t75" style="width:20.25pt;height:15.75pt" o:ole="">
            <v:imagedata r:id="rId7" o:title=""/>
          </v:shape>
          <w:control r:id="rId72" w:name="DefaultOcxName78" w:shapeid="_x0000_i17806"/>
        </w:object>
      </w:r>
      <w:r w:rsidRPr="009940A9">
        <w:rPr>
          <w:rFonts w:ascii="仿宋" w:eastAsia="仿宋" w:hAnsi="仿宋"/>
          <w:sz w:val="32"/>
          <w:szCs w:val="32"/>
        </w:rPr>
        <w:t xml:space="preserve">C. 经常转移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05" type="#_x0000_t75" style="width:20.25pt;height:15.75pt" o:ole="">
            <v:imagedata r:id="rId7" o:title=""/>
          </v:shape>
          <w:control r:id="rId73" w:name="DefaultOcxName79" w:shapeid="_x0000_i17805"/>
        </w:object>
      </w:r>
      <w:r w:rsidRPr="009940A9">
        <w:rPr>
          <w:rFonts w:ascii="仿宋" w:eastAsia="仿宋" w:hAnsi="仿宋"/>
          <w:sz w:val="32"/>
          <w:szCs w:val="32"/>
        </w:rPr>
        <w:t xml:space="preserve">D. 无法判断 </w:t>
      </w:r>
    </w:p>
    <w:p w:rsidR="009940A9" w:rsidRPr="009940A9" w:rsidRDefault="009940A9" w:rsidP="009940A9">
      <w:pPr>
        <w:spacing w:beforeLines="100" w:afterLines="100"/>
        <w:jc w:val="left"/>
        <w:rPr>
          <w:rFonts w:ascii="仿宋" w:eastAsia="仿宋" w:hAnsi="仿宋"/>
          <w:sz w:val="32"/>
          <w:szCs w:val="32"/>
        </w:rPr>
      </w:pPr>
      <w:r>
        <w:rPr>
          <w:rFonts w:ascii="仿宋" w:eastAsia="仿宋" w:hAnsi="仿宋" w:hint="eastAsia"/>
          <w:sz w:val="32"/>
          <w:szCs w:val="32"/>
        </w:rPr>
        <w:t>17.</w:t>
      </w:r>
      <w:r w:rsidRPr="009940A9">
        <w:rPr>
          <w:rFonts w:ascii="仿宋" w:eastAsia="仿宋" w:hAnsi="仿宋"/>
          <w:sz w:val="32"/>
          <w:szCs w:val="32"/>
        </w:rPr>
        <w:t>如果不考虑对外资金流动，一国一时期的投资率应该等于（</w:t>
      </w:r>
      <w:r>
        <w:rPr>
          <w:rFonts w:ascii="仿宋" w:eastAsia="仿宋" w:hAnsi="仿宋" w:hint="eastAsia"/>
          <w:sz w:val="32"/>
          <w:szCs w:val="32"/>
        </w:rPr>
        <w:t>D</w:t>
      </w:r>
      <w:r w:rsidRPr="009940A9">
        <w:rPr>
          <w:rFonts w:ascii="仿宋" w:eastAsia="仿宋" w:hAnsi="仿宋"/>
          <w:sz w:val="32"/>
          <w:szCs w:val="32"/>
        </w:rPr>
        <w:t xml:space="preserve">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lastRenderedPageBreak/>
        <w:object w:dxaOrig="1440" w:dyaOrig="1440">
          <v:shape id="_x0000_i17803" type="#_x0000_t75" style="width:20.25pt;height:15.75pt" o:ole="">
            <v:imagedata r:id="rId7" o:title=""/>
          </v:shape>
          <w:control r:id="rId74" w:name="DefaultOcxName81" w:shapeid="_x0000_i17803"/>
        </w:object>
      </w:r>
      <w:r w:rsidRPr="009940A9">
        <w:rPr>
          <w:rFonts w:ascii="仿宋" w:eastAsia="仿宋" w:hAnsi="仿宋"/>
          <w:sz w:val="32"/>
          <w:szCs w:val="32"/>
        </w:rPr>
        <w:t xml:space="preserve">A. 消费率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02" type="#_x0000_t75" style="width:20.25pt;height:15.75pt" o:ole="">
            <v:imagedata r:id="rId7" o:title=""/>
          </v:shape>
          <w:control r:id="rId75" w:name="DefaultOcxName82" w:shapeid="_x0000_i17802"/>
        </w:object>
      </w:r>
      <w:r w:rsidRPr="009940A9">
        <w:rPr>
          <w:rFonts w:ascii="仿宋" w:eastAsia="仿宋" w:hAnsi="仿宋"/>
          <w:sz w:val="32"/>
          <w:szCs w:val="32"/>
        </w:rPr>
        <w:t xml:space="preserve">B. 资本转移率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01" type="#_x0000_t75" style="width:20.25pt;height:15.75pt" o:ole="">
            <v:imagedata r:id="rId7" o:title=""/>
          </v:shape>
          <w:control r:id="rId76" w:name="DefaultOcxName83" w:shapeid="_x0000_i17801"/>
        </w:object>
      </w:r>
      <w:r w:rsidRPr="009940A9">
        <w:rPr>
          <w:rFonts w:ascii="仿宋" w:eastAsia="仿宋" w:hAnsi="仿宋"/>
          <w:sz w:val="32"/>
          <w:szCs w:val="32"/>
        </w:rPr>
        <w:t xml:space="preserve">C. 净金融投资率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800" type="#_x0000_t75" style="width:20.25pt;height:15.75pt" o:ole="">
            <v:imagedata r:id="rId11" o:title=""/>
          </v:shape>
          <w:control r:id="rId77" w:name="DefaultOcxName84" w:shapeid="_x0000_i17800"/>
        </w:object>
      </w:r>
      <w:r w:rsidRPr="009940A9">
        <w:rPr>
          <w:rFonts w:ascii="仿宋" w:eastAsia="仿宋" w:hAnsi="仿宋"/>
          <w:sz w:val="32"/>
          <w:szCs w:val="32"/>
        </w:rPr>
        <w:t xml:space="preserve">D. 储蓄率 </w:t>
      </w:r>
      <w:r w:rsidRPr="009940A9">
        <w:rPr>
          <w:rFonts w:ascii="仿宋" w:eastAsia="仿宋" w:hAnsi="仿宋"/>
          <w:sz w:val="32"/>
          <w:szCs w:val="32"/>
        </w:rPr>
        <w:pict>
          <v:shape id="_x0000_i9758" type="#_x0000_t75" alt="正确" style="width:24pt;height:24pt"/>
        </w:pict>
      </w:r>
    </w:p>
    <w:p w:rsidR="009940A9" w:rsidRPr="009940A9" w:rsidRDefault="009940A9" w:rsidP="009940A9">
      <w:pPr>
        <w:spacing w:beforeLines="100" w:afterLines="100"/>
        <w:jc w:val="left"/>
        <w:rPr>
          <w:rFonts w:ascii="仿宋" w:eastAsia="仿宋" w:hAnsi="仿宋"/>
          <w:sz w:val="32"/>
          <w:szCs w:val="32"/>
        </w:rPr>
      </w:pPr>
      <w:r>
        <w:rPr>
          <w:rFonts w:ascii="仿宋" w:eastAsia="仿宋" w:hAnsi="仿宋" w:hint="eastAsia"/>
          <w:sz w:val="32"/>
          <w:szCs w:val="32"/>
        </w:rPr>
        <w:t>18.</w:t>
      </w:r>
      <w:r w:rsidRPr="009940A9">
        <w:rPr>
          <w:rFonts w:ascii="仿宋" w:eastAsia="仿宋" w:hAnsi="仿宋"/>
          <w:sz w:val="32"/>
          <w:szCs w:val="32"/>
        </w:rPr>
        <w:t>有关于资金余缺这一项目的位置，正确地说法是（</w:t>
      </w:r>
      <w:r>
        <w:rPr>
          <w:rFonts w:ascii="仿宋" w:eastAsia="仿宋" w:hAnsi="仿宋" w:hint="eastAsia"/>
          <w:sz w:val="32"/>
          <w:szCs w:val="32"/>
        </w:rPr>
        <w:t>C</w:t>
      </w:r>
      <w:r w:rsidRPr="009940A9">
        <w:rPr>
          <w:rFonts w:ascii="仿宋" w:eastAsia="仿宋" w:hAnsi="仿宋"/>
          <w:sz w:val="32"/>
          <w:szCs w:val="32"/>
        </w:rPr>
        <w:t xml:space="preserve">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798" type="#_x0000_t75" style="width:20.25pt;height:15.75pt" o:ole="">
            <v:imagedata r:id="rId7" o:title=""/>
          </v:shape>
          <w:control r:id="rId78" w:name="DefaultOcxName86" w:shapeid="_x0000_i17798"/>
        </w:object>
      </w:r>
      <w:r w:rsidRPr="009940A9">
        <w:rPr>
          <w:rFonts w:ascii="仿宋" w:eastAsia="仿宋" w:hAnsi="仿宋"/>
          <w:sz w:val="32"/>
          <w:szCs w:val="32"/>
        </w:rPr>
        <w:t xml:space="preserve">A. 在资本账户中属于来源方，在金融账户中属于使用方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797" type="#_x0000_t75" style="width:20.25pt;height:15.75pt" o:ole="">
            <v:imagedata r:id="rId7" o:title=""/>
          </v:shape>
          <w:control r:id="rId79" w:name="DefaultOcxName87" w:shapeid="_x0000_i17797"/>
        </w:object>
      </w:r>
      <w:r w:rsidRPr="009940A9">
        <w:rPr>
          <w:rFonts w:ascii="仿宋" w:eastAsia="仿宋" w:hAnsi="仿宋"/>
          <w:sz w:val="32"/>
          <w:szCs w:val="32"/>
        </w:rPr>
        <w:t xml:space="preserve">B. 在资本账户和金融账户中都属于使用方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796" type="#_x0000_t75" style="width:20.25pt;height:15.75pt" o:ole="">
            <v:imagedata r:id="rId11" o:title=""/>
          </v:shape>
          <w:control r:id="rId80" w:name="DefaultOcxName88" w:shapeid="_x0000_i17796"/>
        </w:object>
      </w:r>
      <w:r w:rsidRPr="009940A9">
        <w:rPr>
          <w:rFonts w:ascii="仿宋" w:eastAsia="仿宋" w:hAnsi="仿宋"/>
          <w:sz w:val="32"/>
          <w:szCs w:val="32"/>
        </w:rPr>
        <w:t xml:space="preserve">C. 在资本账户中属于使用方，在金融账户中属于来源方 </w:t>
      </w:r>
      <w:r w:rsidRPr="009940A9">
        <w:rPr>
          <w:rFonts w:ascii="仿宋" w:eastAsia="仿宋" w:hAnsi="仿宋"/>
          <w:sz w:val="32"/>
          <w:szCs w:val="32"/>
        </w:rPr>
        <w:pict>
          <v:shape id="_x0000_i9760" type="#_x0000_t75" alt="正确" style="width:24pt;height:24pt"/>
        </w:pic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795" type="#_x0000_t75" style="width:20.25pt;height:15.75pt" o:ole="">
            <v:imagedata r:id="rId7" o:title=""/>
          </v:shape>
          <w:control r:id="rId81" w:name="DefaultOcxName89" w:shapeid="_x0000_i17795"/>
        </w:object>
      </w:r>
      <w:r w:rsidRPr="009940A9">
        <w:rPr>
          <w:rFonts w:ascii="仿宋" w:eastAsia="仿宋" w:hAnsi="仿宋"/>
          <w:sz w:val="32"/>
          <w:szCs w:val="32"/>
        </w:rPr>
        <w:t xml:space="preserve">D. 在资本账户和金融账户中都属于来源方 </w:t>
      </w:r>
    </w:p>
    <w:p w:rsidR="009940A9" w:rsidRPr="009940A9" w:rsidRDefault="009940A9" w:rsidP="009940A9">
      <w:pPr>
        <w:spacing w:beforeLines="100" w:afterLines="100"/>
        <w:jc w:val="left"/>
        <w:rPr>
          <w:rFonts w:ascii="仿宋" w:eastAsia="仿宋" w:hAnsi="仿宋"/>
          <w:sz w:val="32"/>
          <w:szCs w:val="32"/>
        </w:rPr>
      </w:pPr>
      <w:r>
        <w:rPr>
          <w:rFonts w:ascii="仿宋" w:eastAsia="仿宋" w:hAnsi="仿宋" w:hint="eastAsia"/>
          <w:sz w:val="32"/>
          <w:szCs w:val="32"/>
        </w:rPr>
        <w:t>19.</w:t>
      </w:r>
      <w:r w:rsidRPr="009940A9">
        <w:rPr>
          <w:rFonts w:ascii="仿宋" w:eastAsia="仿宋" w:hAnsi="仿宋"/>
          <w:sz w:val="32"/>
          <w:szCs w:val="32"/>
        </w:rPr>
        <w:t xml:space="preserve">下列属于资本转移的经济行为的是（ </w:t>
      </w:r>
      <w:r>
        <w:rPr>
          <w:rFonts w:ascii="仿宋" w:eastAsia="仿宋" w:hAnsi="仿宋" w:hint="eastAsia"/>
          <w:sz w:val="32"/>
          <w:szCs w:val="32"/>
        </w:rPr>
        <w:t>B</w:t>
      </w:r>
      <w:r w:rsidRPr="009940A9">
        <w:rPr>
          <w:rFonts w:ascii="仿宋" w:eastAsia="仿宋" w:hAnsi="仿宋"/>
          <w:sz w:val="32"/>
          <w:szCs w:val="32"/>
        </w:rPr>
        <w:t>）</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793" type="#_x0000_t75" style="width:20.25pt;height:15.75pt" o:ole="">
            <v:imagedata r:id="rId7" o:title=""/>
          </v:shape>
          <w:control r:id="rId82" w:name="DefaultOcxName91" w:shapeid="_x0000_i17793"/>
        </w:object>
      </w:r>
      <w:r w:rsidRPr="009940A9">
        <w:rPr>
          <w:rFonts w:ascii="仿宋" w:eastAsia="仿宋" w:hAnsi="仿宋"/>
          <w:sz w:val="32"/>
          <w:szCs w:val="32"/>
        </w:rPr>
        <w:t xml:space="preserve">A. 某企业向政府缴纳所得税450万元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792" type="#_x0000_t75" style="width:20.25pt;height:15.75pt" o:ole="">
            <v:imagedata r:id="rId11" o:title=""/>
          </v:shape>
          <w:control r:id="rId83" w:name="DefaultOcxName92" w:shapeid="_x0000_i17792"/>
        </w:object>
      </w:r>
      <w:r w:rsidRPr="009940A9">
        <w:rPr>
          <w:rFonts w:ascii="仿宋" w:eastAsia="仿宋" w:hAnsi="仿宋"/>
          <w:sz w:val="32"/>
          <w:szCs w:val="32"/>
        </w:rPr>
        <w:t xml:space="preserve">B. 政府对某企业划拨500万元用于增加固定资产 </w:t>
      </w:r>
      <w:r w:rsidRPr="009940A9">
        <w:rPr>
          <w:rFonts w:ascii="仿宋" w:eastAsia="仿宋" w:hAnsi="仿宋"/>
          <w:sz w:val="32"/>
          <w:szCs w:val="32"/>
        </w:rPr>
        <w:pict>
          <v:shape id="_x0000_i9762" type="#_x0000_t75" alt="正确" style="width:24pt;height:24pt"/>
        </w:pic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791" type="#_x0000_t75" style="width:20.25pt;height:15.75pt" o:ole="">
            <v:imagedata r:id="rId7" o:title=""/>
          </v:shape>
          <w:control r:id="rId84" w:name="DefaultOcxName93" w:shapeid="_x0000_i17791"/>
        </w:object>
      </w:r>
      <w:r w:rsidRPr="009940A9">
        <w:rPr>
          <w:rFonts w:ascii="仿宋" w:eastAsia="仿宋" w:hAnsi="仿宋"/>
          <w:sz w:val="32"/>
          <w:szCs w:val="32"/>
        </w:rPr>
        <w:t xml:space="preserve">C. 某金融机构购买价值200万元的网络通信设备 </w:t>
      </w:r>
    </w:p>
    <w:p w:rsidR="009940A9" w:rsidRPr="009940A9" w:rsidRDefault="009940A9" w:rsidP="009940A9">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790" type="#_x0000_t75" style="width:20.25pt;height:15.75pt" o:ole="">
            <v:imagedata r:id="rId7" o:title=""/>
          </v:shape>
          <w:control r:id="rId85" w:name="DefaultOcxName94" w:shapeid="_x0000_i17790"/>
        </w:object>
      </w:r>
      <w:r w:rsidRPr="009940A9">
        <w:rPr>
          <w:rFonts w:ascii="仿宋" w:eastAsia="仿宋" w:hAnsi="仿宋"/>
          <w:sz w:val="32"/>
          <w:szCs w:val="32"/>
        </w:rPr>
        <w:t xml:space="preserve">D. 财政部向某贫困地区调拨3000万元的救济物资 </w:t>
      </w:r>
    </w:p>
    <w:p w:rsidR="009940A9" w:rsidRPr="009940A9" w:rsidRDefault="005E3BF3" w:rsidP="005E3BF3">
      <w:pPr>
        <w:spacing w:beforeLines="100" w:afterLines="100"/>
        <w:jc w:val="left"/>
        <w:rPr>
          <w:rFonts w:ascii="仿宋" w:eastAsia="仿宋" w:hAnsi="仿宋"/>
          <w:sz w:val="32"/>
          <w:szCs w:val="32"/>
        </w:rPr>
      </w:pPr>
      <w:r>
        <w:rPr>
          <w:rFonts w:ascii="仿宋" w:eastAsia="仿宋" w:hAnsi="仿宋" w:hint="eastAsia"/>
          <w:sz w:val="32"/>
          <w:szCs w:val="32"/>
        </w:rPr>
        <w:lastRenderedPageBreak/>
        <w:t>20.</w:t>
      </w:r>
      <w:r w:rsidR="009940A9" w:rsidRPr="009940A9">
        <w:rPr>
          <w:rFonts w:ascii="仿宋" w:eastAsia="仿宋" w:hAnsi="仿宋"/>
          <w:sz w:val="32"/>
          <w:szCs w:val="32"/>
        </w:rPr>
        <w:t>各机构部门投资的主要资金来源是（</w:t>
      </w:r>
      <w:r>
        <w:rPr>
          <w:rFonts w:ascii="仿宋" w:eastAsia="仿宋" w:hAnsi="仿宋" w:hint="eastAsia"/>
          <w:sz w:val="32"/>
          <w:szCs w:val="32"/>
        </w:rPr>
        <w:t>D</w:t>
      </w:r>
      <w:r w:rsidR="009940A9" w:rsidRPr="009940A9">
        <w:rPr>
          <w:rFonts w:ascii="仿宋" w:eastAsia="仿宋" w:hAnsi="仿宋"/>
          <w:sz w:val="32"/>
          <w:szCs w:val="32"/>
        </w:rPr>
        <w:t xml:space="preserve"> ）</w:t>
      </w:r>
    </w:p>
    <w:p w:rsidR="009940A9" w:rsidRPr="009940A9" w:rsidRDefault="009940A9" w:rsidP="005E3BF3">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788" type="#_x0000_t75" style="width:20.25pt;height:15.75pt" o:ole="">
            <v:imagedata r:id="rId7" o:title=""/>
          </v:shape>
          <w:control r:id="rId86" w:name="DefaultOcxName96" w:shapeid="_x0000_i17788"/>
        </w:object>
      </w:r>
      <w:r w:rsidRPr="009940A9">
        <w:rPr>
          <w:rFonts w:ascii="仿宋" w:eastAsia="仿宋" w:hAnsi="仿宋"/>
          <w:sz w:val="32"/>
          <w:szCs w:val="32"/>
        </w:rPr>
        <w:t xml:space="preserve">A. 经常转移 </w:t>
      </w:r>
    </w:p>
    <w:p w:rsidR="009940A9" w:rsidRPr="009940A9" w:rsidRDefault="009940A9" w:rsidP="005E3BF3">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787" type="#_x0000_t75" style="width:20.25pt;height:15.75pt" o:ole="">
            <v:imagedata r:id="rId7" o:title=""/>
          </v:shape>
          <w:control r:id="rId87" w:name="DefaultOcxName97" w:shapeid="_x0000_i17787"/>
        </w:object>
      </w:r>
      <w:r w:rsidRPr="009940A9">
        <w:rPr>
          <w:rFonts w:ascii="仿宋" w:eastAsia="仿宋" w:hAnsi="仿宋"/>
          <w:sz w:val="32"/>
          <w:szCs w:val="32"/>
        </w:rPr>
        <w:t xml:space="preserve">B. 财产收入 </w:t>
      </w:r>
    </w:p>
    <w:p w:rsidR="009940A9" w:rsidRPr="009940A9" w:rsidRDefault="009940A9" w:rsidP="005E3BF3">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786" type="#_x0000_t75" style="width:20.25pt;height:15.75pt" o:ole="">
            <v:imagedata r:id="rId7" o:title=""/>
          </v:shape>
          <w:control r:id="rId88" w:name="DefaultOcxName98" w:shapeid="_x0000_i17786"/>
        </w:object>
      </w:r>
      <w:r w:rsidRPr="009940A9">
        <w:rPr>
          <w:rFonts w:ascii="仿宋" w:eastAsia="仿宋" w:hAnsi="仿宋"/>
          <w:sz w:val="32"/>
          <w:szCs w:val="32"/>
        </w:rPr>
        <w:t xml:space="preserve">C. 资本转移 </w:t>
      </w:r>
    </w:p>
    <w:p w:rsidR="009940A9" w:rsidRPr="009940A9" w:rsidRDefault="009940A9" w:rsidP="005E3BF3">
      <w:pPr>
        <w:spacing w:beforeLines="100" w:afterLines="100"/>
        <w:jc w:val="left"/>
        <w:rPr>
          <w:rFonts w:ascii="仿宋" w:eastAsia="仿宋" w:hAnsi="仿宋"/>
          <w:sz w:val="32"/>
          <w:szCs w:val="32"/>
        </w:rPr>
      </w:pPr>
      <w:r w:rsidRPr="009940A9">
        <w:rPr>
          <w:rFonts w:ascii="仿宋" w:eastAsia="仿宋" w:hAnsi="仿宋"/>
          <w:sz w:val="32"/>
          <w:szCs w:val="32"/>
        </w:rPr>
        <w:object w:dxaOrig="1440" w:dyaOrig="1440">
          <v:shape id="_x0000_i17785" type="#_x0000_t75" style="width:20.25pt;height:15.75pt" o:ole="">
            <v:imagedata r:id="rId11" o:title=""/>
          </v:shape>
          <w:control r:id="rId89" w:name="DefaultOcxName99" w:shapeid="_x0000_i17785"/>
        </w:object>
      </w:r>
      <w:r w:rsidRPr="009940A9">
        <w:rPr>
          <w:rFonts w:ascii="仿宋" w:eastAsia="仿宋" w:hAnsi="仿宋"/>
          <w:sz w:val="32"/>
          <w:szCs w:val="32"/>
        </w:rPr>
        <w:t xml:space="preserve">D. 储蓄 </w:t>
      </w:r>
      <w:r w:rsidRPr="009940A9">
        <w:rPr>
          <w:rFonts w:ascii="仿宋" w:eastAsia="仿宋" w:hAnsi="仿宋"/>
          <w:sz w:val="32"/>
          <w:szCs w:val="32"/>
        </w:rPr>
        <w:pict>
          <v:shape id="_x0000_i9764" type="#_x0000_t75" alt="正确" style="width:24pt;height:24pt"/>
        </w:pict>
      </w:r>
    </w:p>
    <w:p w:rsidR="005E3BF3" w:rsidRDefault="005E3BF3">
      <w:pPr>
        <w:widowControl/>
        <w:jc w:val="left"/>
        <w:rPr>
          <w:rFonts w:ascii="黑体" w:eastAsia="黑体"/>
          <w:sz w:val="44"/>
          <w:szCs w:val="44"/>
        </w:rPr>
      </w:pPr>
      <w:r>
        <w:rPr>
          <w:rFonts w:ascii="黑体" w:eastAsia="黑体"/>
          <w:sz w:val="44"/>
          <w:szCs w:val="44"/>
        </w:rPr>
        <w:br w:type="page"/>
      </w:r>
    </w:p>
    <w:p w:rsidR="005E3BF3" w:rsidRDefault="005E3BF3" w:rsidP="005E3BF3">
      <w:pPr>
        <w:spacing w:beforeLines="100" w:afterLines="100"/>
        <w:jc w:val="center"/>
        <w:rPr>
          <w:rFonts w:ascii="黑体" w:eastAsia="黑体" w:hint="eastAsia"/>
          <w:sz w:val="44"/>
          <w:szCs w:val="44"/>
        </w:rPr>
      </w:pPr>
      <w:r w:rsidRPr="005F5B6E">
        <w:rPr>
          <w:rFonts w:ascii="黑体" w:eastAsia="黑体" w:hint="eastAsia"/>
          <w:sz w:val="44"/>
          <w:szCs w:val="44"/>
        </w:rPr>
        <w:lastRenderedPageBreak/>
        <w:t>《国民经济核算》</w:t>
      </w:r>
      <w:proofErr w:type="gramStart"/>
      <w:r w:rsidRPr="005F5B6E">
        <w:rPr>
          <w:rFonts w:ascii="黑体" w:eastAsia="黑体" w:hint="eastAsia"/>
          <w:sz w:val="44"/>
          <w:szCs w:val="44"/>
        </w:rPr>
        <w:t>形考任务</w:t>
      </w:r>
      <w:r>
        <w:rPr>
          <w:rFonts w:ascii="黑体" w:eastAsia="黑体" w:hint="eastAsia"/>
          <w:sz w:val="44"/>
          <w:szCs w:val="44"/>
        </w:rPr>
        <w:t>三</w:t>
      </w:r>
      <w:proofErr w:type="gramEnd"/>
      <w:r w:rsidRPr="005F5B6E">
        <w:rPr>
          <w:rFonts w:ascii="黑体" w:eastAsia="黑体" w:hint="eastAsia"/>
          <w:sz w:val="44"/>
          <w:szCs w:val="44"/>
        </w:rPr>
        <w:t>参考答案</w:t>
      </w:r>
    </w:p>
    <w:p w:rsidR="005E3BF3" w:rsidRPr="005E3BF3" w:rsidRDefault="005E3BF3" w:rsidP="005E3BF3">
      <w:pPr>
        <w:spacing w:beforeLines="100" w:afterLines="100"/>
        <w:jc w:val="left"/>
        <w:rPr>
          <w:rFonts w:ascii="仿宋" w:eastAsia="仿宋" w:hAnsi="仿宋"/>
          <w:sz w:val="32"/>
          <w:szCs w:val="32"/>
        </w:rPr>
      </w:pPr>
      <w:r w:rsidRPr="005E3BF3">
        <w:rPr>
          <w:rFonts w:ascii="仿宋" w:eastAsia="仿宋" w:hAnsi="仿宋" w:hint="eastAsia"/>
          <w:sz w:val="32"/>
          <w:szCs w:val="32"/>
        </w:rPr>
        <w:t>答：1、根据2009年中国统计年鉴公布的国民经济运行资料，编制国民经济核算流量账户体系． 根据资料编制国民经济流量</w:t>
      </w:r>
      <w:proofErr w:type="gramStart"/>
      <w:r w:rsidRPr="005E3BF3">
        <w:rPr>
          <w:rFonts w:ascii="仿宋" w:eastAsia="仿宋" w:hAnsi="仿宋" w:hint="eastAsia"/>
          <w:sz w:val="32"/>
          <w:szCs w:val="32"/>
        </w:rPr>
        <w:t>帐户</w:t>
      </w:r>
      <w:proofErr w:type="gramEnd"/>
      <w:r w:rsidRPr="005E3BF3">
        <w:rPr>
          <w:rFonts w:ascii="仿宋" w:eastAsia="仿宋" w:hAnsi="仿宋" w:hint="eastAsia"/>
          <w:sz w:val="32"/>
          <w:szCs w:val="32"/>
        </w:rPr>
        <w:t xml:space="preserve">体系如下： </w:t>
      </w:r>
    </w:p>
    <w:p w:rsidR="005E3BF3" w:rsidRPr="005E3BF3" w:rsidRDefault="005E3BF3" w:rsidP="005E3BF3">
      <w:pPr>
        <w:spacing w:beforeLines="100" w:afterLines="100"/>
        <w:jc w:val="left"/>
        <w:rPr>
          <w:rFonts w:ascii="仿宋" w:eastAsia="仿宋" w:hAnsi="仿宋"/>
          <w:sz w:val="32"/>
          <w:szCs w:val="32"/>
        </w:rPr>
      </w:pPr>
      <w:r w:rsidRPr="005E3BF3">
        <w:rPr>
          <w:rFonts w:ascii="仿宋" w:eastAsia="仿宋" w:hAnsi="仿宋" w:hint="eastAsia"/>
          <w:sz w:val="32"/>
          <w:szCs w:val="32"/>
        </w:rPr>
        <w:t xml:space="preserve"> 1. 货物和服务账户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560"/>
        <w:gridCol w:w="2865"/>
        <w:gridCol w:w="1755"/>
      </w:tblGrid>
      <w:tr w:rsidR="005E3BF3" w:rsidRPr="005E3BF3" w:rsidTr="005E3BF3">
        <w:trPr>
          <w:trHeight w:val="567"/>
        </w:trPr>
        <w:tc>
          <w:tcPr>
            <w:tcW w:w="2910" w:type="dxa"/>
            <w:gridSpan w:val="2"/>
            <w:vAlign w:val="center"/>
          </w:tcPr>
          <w:p w:rsidR="005E3BF3" w:rsidRPr="005E3BF3" w:rsidRDefault="005E3BF3" w:rsidP="005E3BF3">
            <w:pPr>
              <w:spacing w:beforeLines="100" w:afterLines="100"/>
              <w:jc w:val="left"/>
              <w:rPr>
                <w:rFonts w:ascii="仿宋" w:eastAsia="仿宋" w:hAnsi="仿宋"/>
                <w:sz w:val="28"/>
                <w:szCs w:val="28"/>
              </w:rPr>
            </w:pPr>
            <w:r w:rsidRPr="005E3BF3">
              <w:rPr>
                <w:rFonts w:ascii="仿宋" w:eastAsia="仿宋" w:hAnsi="仿宋" w:hint="eastAsia"/>
                <w:sz w:val="28"/>
                <w:szCs w:val="28"/>
              </w:rPr>
              <w:t>来源</w:t>
            </w:r>
          </w:p>
        </w:tc>
        <w:tc>
          <w:tcPr>
            <w:tcW w:w="4620" w:type="dxa"/>
            <w:gridSpan w:val="2"/>
            <w:vAlign w:val="center"/>
          </w:tcPr>
          <w:p w:rsidR="005E3BF3" w:rsidRPr="005E3BF3" w:rsidRDefault="005E3BF3" w:rsidP="005E3BF3">
            <w:pPr>
              <w:spacing w:beforeLines="100" w:afterLines="100"/>
              <w:jc w:val="left"/>
              <w:rPr>
                <w:rFonts w:ascii="仿宋" w:eastAsia="仿宋" w:hAnsi="仿宋"/>
                <w:sz w:val="28"/>
                <w:szCs w:val="28"/>
              </w:rPr>
            </w:pPr>
            <w:r w:rsidRPr="005E3BF3">
              <w:rPr>
                <w:rFonts w:ascii="仿宋" w:eastAsia="仿宋" w:hAnsi="仿宋" w:hint="eastAsia"/>
                <w:sz w:val="28"/>
                <w:szCs w:val="28"/>
              </w:rPr>
              <w:t>使用</w:t>
            </w:r>
          </w:p>
        </w:tc>
      </w:tr>
      <w:tr w:rsidR="005E3BF3" w:rsidRPr="005E3BF3" w:rsidTr="005E3BF3">
        <w:trPr>
          <w:trHeight w:val="567"/>
        </w:trPr>
        <w:tc>
          <w:tcPr>
            <w:tcW w:w="1350" w:type="dxa"/>
            <w:vAlign w:val="center"/>
          </w:tcPr>
          <w:p w:rsidR="005E3BF3" w:rsidRPr="005E3BF3" w:rsidRDefault="005E3BF3" w:rsidP="005E3BF3">
            <w:pPr>
              <w:spacing w:beforeLines="100" w:afterLines="100"/>
              <w:jc w:val="left"/>
              <w:rPr>
                <w:rFonts w:ascii="仿宋" w:eastAsia="仿宋" w:hAnsi="仿宋"/>
                <w:sz w:val="28"/>
                <w:szCs w:val="28"/>
              </w:rPr>
            </w:pPr>
            <w:r w:rsidRPr="005E3BF3">
              <w:rPr>
                <w:rFonts w:ascii="仿宋" w:eastAsia="仿宋" w:hAnsi="仿宋" w:hint="eastAsia"/>
                <w:sz w:val="28"/>
                <w:szCs w:val="28"/>
              </w:rPr>
              <w:t>总产出</w:t>
            </w:r>
          </w:p>
        </w:tc>
        <w:tc>
          <w:tcPr>
            <w:tcW w:w="1560" w:type="dxa"/>
            <w:vAlign w:val="center"/>
          </w:tcPr>
          <w:p w:rsidR="005E3BF3" w:rsidRPr="005E3BF3" w:rsidRDefault="005E3BF3" w:rsidP="005E3BF3">
            <w:pPr>
              <w:spacing w:beforeLines="100" w:afterLines="100"/>
              <w:jc w:val="left"/>
              <w:rPr>
                <w:rFonts w:ascii="仿宋" w:eastAsia="仿宋" w:hAnsi="仿宋"/>
                <w:sz w:val="28"/>
                <w:szCs w:val="28"/>
              </w:rPr>
            </w:pPr>
            <w:r w:rsidRPr="005E3BF3">
              <w:rPr>
                <w:rFonts w:ascii="仿宋" w:eastAsia="仿宋" w:hAnsi="仿宋" w:hint="eastAsia"/>
                <w:sz w:val="28"/>
                <w:szCs w:val="28"/>
              </w:rPr>
              <w:t>7665.11</w:t>
            </w:r>
          </w:p>
        </w:tc>
        <w:tc>
          <w:tcPr>
            <w:tcW w:w="2865" w:type="dxa"/>
            <w:vAlign w:val="center"/>
          </w:tcPr>
          <w:p w:rsidR="005E3BF3" w:rsidRPr="005E3BF3" w:rsidRDefault="005E3BF3" w:rsidP="005E3BF3">
            <w:pPr>
              <w:spacing w:beforeLines="100" w:afterLines="100"/>
              <w:jc w:val="left"/>
              <w:rPr>
                <w:rFonts w:ascii="仿宋" w:eastAsia="仿宋" w:hAnsi="仿宋"/>
                <w:sz w:val="28"/>
                <w:szCs w:val="28"/>
              </w:rPr>
            </w:pPr>
            <w:r w:rsidRPr="005E3BF3">
              <w:rPr>
                <w:rFonts w:ascii="仿宋" w:eastAsia="仿宋" w:hAnsi="仿宋" w:hint="eastAsia"/>
                <w:sz w:val="28"/>
                <w:szCs w:val="28"/>
              </w:rPr>
              <w:t>中间消耗</w:t>
            </w:r>
          </w:p>
        </w:tc>
        <w:tc>
          <w:tcPr>
            <w:tcW w:w="1755" w:type="dxa"/>
            <w:vAlign w:val="center"/>
          </w:tcPr>
          <w:p w:rsidR="005E3BF3" w:rsidRPr="005E3BF3" w:rsidRDefault="005E3BF3" w:rsidP="005E3BF3">
            <w:pPr>
              <w:spacing w:beforeLines="100" w:afterLines="100"/>
              <w:jc w:val="left"/>
              <w:rPr>
                <w:rFonts w:ascii="仿宋" w:eastAsia="仿宋" w:hAnsi="仿宋"/>
                <w:sz w:val="28"/>
                <w:szCs w:val="28"/>
              </w:rPr>
            </w:pPr>
            <w:r w:rsidRPr="005E3BF3">
              <w:rPr>
                <w:rFonts w:ascii="仿宋" w:eastAsia="仿宋" w:hAnsi="仿宋" w:hint="eastAsia"/>
                <w:sz w:val="28"/>
                <w:szCs w:val="28"/>
              </w:rPr>
              <w:t>3305.96</w:t>
            </w:r>
          </w:p>
        </w:tc>
      </w:tr>
      <w:tr w:rsidR="005E3BF3" w:rsidRPr="005E3BF3" w:rsidTr="005E3BF3">
        <w:trPr>
          <w:trHeight w:val="567"/>
        </w:trPr>
        <w:tc>
          <w:tcPr>
            <w:tcW w:w="1350" w:type="dxa"/>
            <w:vAlign w:val="center"/>
          </w:tcPr>
          <w:p w:rsidR="005E3BF3" w:rsidRPr="005E3BF3" w:rsidRDefault="005E3BF3" w:rsidP="005E3BF3">
            <w:pPr>
              <w:spacing w:beforeLines="100" w:afterLines="100"/>
              <w:jc w:val="left"/>
              <w:rPr>
                <w:rFonts w:ascii="仿宋" w:eastAsia="仿宋" w:hAnsi="仿宋"/>
                <w:sz w:val="28"/>
                <w:szCs w:val="28"/>
              </w:rPr>
            </w:pPr>
            <w:r w:rsidRPr="005E3BF3">
              <w:rPr>
                <w:rFonts w:ascii="仿宋" w:eastAsia="仿宋" w:hAnsi="仿宋" w:hint="eastAsia"/>
                <w:sz w:val="28"/>
                <w:szCs w:val="28"/>
              </w:rPr>
              <w:t>进口</w:t>
            </w:r>
          </w:p>
        </w:tc>
        <w:tc>
          <w:tcPr>
            <w:tcW w:w="1560" w:type="dxa"/>
            <w:vAlign w:val="center"/>
          </w:tcPr>
          <w:p w:rsidR="005E3BF3" w:rsidRPr="005E3BF3" w:rsidRDefault="005E3BF3" w:rsidP="005E3BF3">
            <w:pPr>
              <w:spacing w:beforeLines="100" w:afterLines="100"/>
              <w:jc w:val="left"/>
              <w:rPr>
                <w:rFonts w:ascii="仿宋" w:eastAsia="仿宋" w:hAnsi="仿宋"/>
                <w:sz w:val="28"/>
                <w:szCs w:val="28"/>
              </w:rPr>
            </w:pPr>
            <w:r w:rsidRPr="005E3BF3">
              <w:rPr>
                <w:rFonts w:ascii="仿宋" w:eastAsia="仿宋" w:hAnsi="仿宋" w:hint="eastAsia"/>
                <w:sz w:val="28"/>
                <w:szCs w:val="28"/>
              </w:rPr>
              <w:t>101.4</w:t>
            </w:r>
          </w:p>
        </w:tc>
        <w:tc>
          <w:tcPr>
            <w:tcW w:w="2865" w:type="dxa"/>
            <w:vAlign w:val="center"/>
          </w:tcPr>
          <w:p w:rsidR="005E3BF3" w:rsidRPr="005E3BF3" w:rsidRDefault="005E3BF3" w:rsidP="005E3BF3">
            <w:pPr>
              <w:spacing w:beforeLines="100" w:afterLines="100"/>
              <w:jc w:val="left"/>
              <w:rPr>
                <w:rFonts w:ascii="仿宋" w:eastAsia="仿宋" w:hAnsi="仿宋"/>
                <w:sz w:val="28"/>
                <w:szCs w:val="28"/>
              </w:rPr>
            </w:pPr>
            <w:r w:rsidRPr="005E3BF3">
              <w:rPr>
                <w:rFonts w:ascii="仿宋" w:eastAsia="仿宋" w:hAnsi="仿宋" w:hint="eastAsia"/>
                <w:sz w:val="28"/>
                <w:szCs w:val="28"/>
              </w:rPr>
              <w:t>最终产品使用</w:t>
            </w:r>
          </w:p>
        </w:tc>
        <w:tc>
          <w:tcPr>
            <w:tcW w:w="1755" w:type="dxa"/>
            <w:vAlign w:val="center"/>
          </w:tcPr>
          <w:p w:rsidR="005E3BF3" w:rsidRPr="005E3BF3" w:rsidRDefault="005E3BF3" w:rsidP="005E3BF3">
            <w:pPr>
              <w:spacing w:beforeLines="100" w:afterLines="100"/>
              <w:jc w:val="left"/>
              <w:rPr>
                <w:rFonts w:ascii="仿宋" w:eastAsia="仿宋" w:hAnsi="仿宋"/>
                <w:sz w:val="28"/>
                <w:szCs w:val="28"/>
              </w:rPr>
            </w:pPr>
            <w:r w:rsidRPr="005E3BF3">
              <w:rPr>
                <w:rFonts w:ascii="仿宋" w:eastAsia="仿宋" w:hAnsi="仿宋" w:hint="eastAsia"/>
                <w:sz w:val="28"/>
                <w:szCs w:val="28"/>
              </w:rPr>
              <w:t>4460.55</w:t>
            </w:r>
          </w:p>
        </w:tc>
      </w:tr>
      <w:tr w:rsidR="005E3BF3" w:rsidRPr="005E3BF3" w:rsidTr="005E3BF3">
        <w:trPr>
          <w:trHeight w:val="567"/>
        </w:trPr>
        <w:tc>
          <w:tcPr>
            <w:tcW w:w="1350" w:type="dxa"/>
            <w:vAlign w:val="center"/>
          </w:tcPr>
          <w:p w:rsidR="005E3BF3" w:rsidRPr="005E3BF3" w:rsidRDefault="005E3BF3" w:rsidP="005E3BF3">
            <w:pPr>
              <w:spacing w:beforeLines="100" w:afterLines="100"/>
              <w:jc w:val="center"/>
              <w:rPr>
                <w:rFonts w:ascii="仿宋" w:eastAsia="仿宋" w:hAnsi="仿宋"/>
                <w:sz w:val="28"/>
                <w:szCs w:val="28"/>
              </w:rPr>
            </w:pPr>
          </w:p>
        </w:tc>
        <w:tc>
          <w:tcPr>
            <w:tcW w:w="1560" w:type="dxa"/>
            <w:vAlign w:val="center"/>
          </w:tcPr>
          <w:p w:rsidR="005E3BF3" w:rsidRPr="005E3BF3" w:rsidRDefault="005E3BF3" w:rsidP="005E3BF3">
            <w:pPr>
              <w:spacing w:beforeLines="100" w:afterLines="100"/>
              <w:jc w:val="center"/>
              <w:rPr>
                <w:rFonts w:ascii="仿宋" w:eastAsia="仿宋" w:hAnsi="仿宋"/>
                <w:sz w:val="28"/>
                <w:szCs w:val="28"/>
              </w:rPr>
            </w:pPr>
          </w:p>
        </w:tc>
        <w:tc>
          <w:tcPr>
            <w:tcW w:w="2865" w:type="dxa"/>
            <w:vAlign w:val="center"/>
          </w:tcPr>
          <w:p w:rsidR="005E3BF3" w:rsidRPr="005E3BF3" w:rsidRDefault="005E3BF3" w:rsidP="005E3BF3">
            <w:pPr>
              <w:spacing w:beforeLines="100" w:afterLines="100"/>
              <w:jc w:val="center"/>
              <w:rPr>
                <w:rFonts w:ascii="仿宋" w:eastAsia="仿宋" w:hAnsi="仿宋"/>
                <w:sz w:val="28"/>
                <w:szCs w:val="28"/>
              </w:rPr>
            </w:pPr>
            <w:r w:rsidRPr="005E3BF3">
              <w:rPr>
                <w:rFonts w:ascii="仿宋" w:eastAsia="仿宋" w:hAnsi="仿宋" w:hint="eastAsia"/>
                <w:sz w:val="28"/>
                <w:szCs w:val="28"/>
              </w:rPr>
              <w:t>最终消费</w:t>
            </w:r>
          </w:p>
        </w:tc>
        <w:tc>
          <w:tcPr>
            <w:tcW w:w="1755" w:type="dxa"/>
            <w:vAlign w:val="center"/>
          </w:tcPr>
          <w:p w:rsidR="005E3BF3" w:rsidRPr="005E3BF3" w:rsidRDefault="005E3BF3" w:rsidP="005E3BF3">
            <w:pPr>
              <w:spacing w:beforeLines="100" w:afterLines="100"/>
              <w:jc w:val="center"/>
              <w:rPr>
                <w:rFonts w:ascii="仿宋" w:eastAsia="仿宋" w:hAnsi="仿宋"/>
                <w:sz w:val="28"/>
                <w:szCs w:val="28"/>
              </w:rPr>
            </w:pPr>
            <w:r w:rsidRPr="005E3BF3">
              <w:rPr>
                <w:rFonts w:ascii="仿宋" w:eastAsia="仿宋" w:hAnsi="仿宋" w:hint="eastAsia"/>
                <w:sz w:val="28"/>
                <w:szCs w:val="28"/>
              </w:rPr>
              <w:t>1763.14</w:t>
            </w:r>
          </w:p>
        </w:tc>
      </w:tr>
      <w:tr w:rsidR="005E3BF3" w:rsidRPr="005E3BF3" w:rsidTr="005E3BF3">
        <w:trPr>
          <w:trHeight w:val="567"/>
        </w:trPr>
        <w:tc>
          <w:tcPr>
            <w:tcW w:w="1350" w:type="dxa"/>
            <w:vAlign w:val="center"/>
          </w:tcPr>
          <w:p w:rsidR="005E3BF3" w:rsidRPr="005E3BF3" w:rsidRDefault="005E3BF3" w:rsidP="005E3BF3">
            <w:pPr>
              <w:spacing w:beforeLines="100" w:afterLines="100"/>
              <w:jc w:val="center"/>
              <w:rPr>
                <w:rFonts w:ascii="仿宋" w:eastAsia="仿宋" w:hAnsi="仿宋"/>
                <w:sz w:val="28"/>
                <w:szCs w:val="28"/>
              </w:rPr>
            </w:pPr>
          </w:p>
        </w:tc>
        <w:tc>
          <w:tcPr>
            <w:tcW w:w="1560" w:type="dxa"/>
            <w:vAlign w:val="center"/>
          </w:tcPr>
          <w:p w:rsidR="005E3BF3" w:rsidRPr="005E3BF3" w:rsidRDefault="005E3BF3" w:rsidP="005E3BF3">
            <w:pPr>
              <w:spacing w:beforeLines="100" w:afterLines="100"/>
              <w:jc w:val="center"/>
              <w:rPr>
                <w:rFonts w:ascii="仿宋" w:eastAsia="仿宋" w:hAnsi="仿宋"/>
                <w:sz w:val="28"/>
                <w:szCs w:val="28"/>
              </w:rPr>
            </w:pPr>
          </w:p>
        </w:tc>
        <w:tc>
          <w:tcPr>
            <w:tcW w:w="2865" w:type="dxa"/>
            <w:vAlign w:val="center"/>
          </w:tcPr>
          <w:p w:rsidR="005E3BF3" w:rsidRPr="005E3BF3" w:rsidRDefault="005E3BF3" w:rsidP="005E3BF3">
            <w:pPr>
              <w:spacing w:beforeLines="100" w:afterLines="100"/>
              <w:jc w:val="center"/>
              <w:rPr>
                <w:rFonts w:ascii="仿宋" w:eastAsia="仿宋" w:hAnsi="仿宋"/>
                <w:sz w:val="28"/>
                <w:szCs w:val="28"/>
              </w:rPr>
            </w:pPr>
            <w:r w:rsidRPr="005E3BF3">
              <w:rPr>
                <w:rFonts w:ascii="仿宋" w:eastAsia="仿宋" w:hAnsi="仿宋" w:hint="eastAsia"/>
                <w:sz w:val="28"/>
                <w:szCs w:val="28"/>
              </w:rPr>
              <w:t>资本形成</w:t>
            </w:r>
          </w:p>
        </w:tc>
        <w:tc>
          <w:tcPr>
            <w:tcW w:w="1755" w:type="dxa"/>
            <w:vAlign w:val="center"/>
          </w:tcPr>
          <w:p w:rsidR="005E3BF3" w:rsidRPr="005E3BF3" w:rsidRDefault="005E3BF3" w:rsidP="005E3BF3">
            <w:pPr>
              <w:spacing w:beforeLines="100" w:afterLines="100"/>
              <w:jc w:val="center"/>
              <w:rPr>
                <w:rFonts w:ascii="仿宋" w:eastAsia="仿宋" w:hAnsi="仿宋"/>
                <w:sz w:val="28"/>
                <w:szCs w:val="28"/>
              </w:rPr>
            </w:pPr>
            <w:r w:rsidRPr="005E3BF3">
              <w:rPr>
                <w:rFonts w:ascii="仿宋" w:eastAsia="仿宋" w:hAnsi="仿宋" w:hint="eastAsia"/>
                <w:sz w:val="28"/>
                <w:szCs w:val="28"/>
              </w:rPr>
              <w:t>2364.41</w:t>
            </w:r>
          </w:p>
        </w:tc>
      </w:tr>
      <w:tr w:rsidR="005E3BF3" w:rsidRPr="005E3BF3" w:rsidTr="005E3BF3">
        <w:trPr>
          <w:trHeight w:val="567"/>
        </w:trPr>
        <w:tc>
          <w:tcPr>
            <w:tcW w:w="1350" w:type="dxa"/>
            <w:vAlign w:val="center"/>
          </w:tcPr>
          <w:p w:rsidR="005E3BF3" w:rsidRPr="005E3BF3" w:rsidRDefault="005E3BF3" w:rsidP="005E3BF3">
            <w:pPr>
              <w:spacing w:beforeLines="100" w:afterLines="100"/>
              <w:jc w:val="center"/>
              <w:rPr>
                <w:rFonts w:ascii="仿宋" w:eastAsia="仿宋" w:hAnsi="仿宋"/>
                <w:sz w:val="28"/>
                <w:szCs w:val="28"/>
              </w:rPr>
            </w:pPr>
          </w:p>
        </w:tc>
        <w:tc>
          <w:tcPr>
            <w:tcW w:w="1560" w:type="dxa"/>
            <w:vAlign w:val="center"/>
          </w:tcPr>
          <w:p w:rsidR="005E3BF3" w:rsidRPr="005E3BF3" w:rsidRDefault="005E3BF3" w:rsidP="005E3BF3">
            <w:pPr>
              <w:spacing w:beforeLines="100" w:afterLines="100"/>
              <w:jc w:val="center"/>
              <w:rPr>
                <w:rFonts w:ascii="仿宋" w:eastAsia="仿宋" w:hAnsi="仿宋"/>
                <w:sz w:val="28"/>
                <w:szCs w:val="28"/>
              </w:rPr>
            </w:pPr>
          </w:p>
        </w:tc>
        <w:tc>
          <w:tcPr>
            <w:tcW w:w="2865" w:type="dxa"/>
            <w:vAlign w:val="center"/>
          </w:tcPr>
          <w:p w:rsidR="005E3BF3" w:rsidRPr="005E3BF3" w:rsidRDefault="005E3BF3" w:rsidP="005E3BF3">
            <w:pPr>
              <w:spacing w:beforeLines="100" w:afterLines="100"/>
              <w:jc w:val="center"/>
              <w:rPr>
                <w:rFonts w:ascii="仿宋" w:eastAsia="仿宋" w:hAnsi="仿宋"/>
                <w:sz w:val="28"/>
                <w:szCs w:val="28"/>
              </w:rPr>
            </w:pPr>
            <w:r w:rsidRPr="005E3BF3">
              <w:rPr>
                <w:rFonts w:ascii="仿宋" w:eastAsia="仿宋" w:hAnsi="仿宋" w:hint="eastAsia"/>
                <w:sz w:val="28"/>
                <w:szCs w:val="28"/>
              </w:rPr>
              <w:t>固定资产形成总额</w:t>
            </w:r>
          </w:p>
        </w:tc>
        <w:tc>
          <w:tcPr>
            <w:tcW w:w="1755" w:type="dxa"/>
            <w:vAlign w:val="center"/>
          </w:tcPr>
          <w:p w:rsidR="005E3BF3" w:rsidRPr="005E3BF3" w:rsidRDefault="005E3BF3" w:rsidP="005E3BF3">
            <w:pPr>
              <w:spacing w:beforeLines="100" w:afterLines="100"/>
              <w:jc w:val="center"/>
              <w:rPr>
                <w:rFonts w:ascii="仿宋" w:eastAsia="仿宋" w:hAnsi="仿宋"/>
                <w:sz w:val="28"/>
                <w:szCs w:val="28"/>
              </w:rPr>
            </w:pPr>
            <w:r w:rsidRPr="005E3BF3">
              <w:rPr>
                <w:rFonts w:ascii="仿宋" w:eastAsia="仿宋" w:hAnsi="仿宋" w:hint="eastAsia"/>
                <w:sz w:val="28"/>
                <w:szCs w:val="28"/>
              </w:rPr>
              <w:t>2122.35</w:t>
            </w:r>
          </w:p>
        </w:tc>
      </w:tr>
      <w:tr w:rsidR="005E3BF3" w:rsidRPr="005E3BF3" w:rsidTr="005E3BF3">
        <w:trPr>
          <w:trHeight w:val="567"/>
        </w:trPr>
        <w:tc>
          <w:tcPr>
            <w:tcW w:w="1350" w:type="dxa"/>
            <w:vAlign w:val="center"/>
          </w:tcPr>
          <w:p w:rsidR="005E3BF3" w:rsidRPr="005E3BF3" w:rsidRDefault="005E3BF3" w:rsidP="005E3BF3">
            <w:pPr>
              <w:spacing w:beforeLines="100" w:afterLines="100"/>
              <w:jc w:val="center"/>
              <w:rPr>
                <w:rFonts w:ascii="仿宋" w:eastAsia="仿宋" w:hAnsi="仿宋"/>
                <w:sz w:val="28"/>
                <w:szCs w:val="28"/>
              </w:rPr>
            </w:pPr>
          </w:p>
        </w:tc>
        <w:tc>
          <w:tcPr>
            <w:tcW w:w="1560" w:type="dxa"/>
            <w:vAlign w:val="center"/>
          </w:tcPr>
          <w:p w:rsidR="005E3BF3" w:rsidRPr="005E3BF3" w:rsidRDefault="005E3BF3" w:rsidP="005E3BF3">
            <w:pPr>
              <w:spacing w:beforeLines="100" w:afterLines="100"/>
              <w:jc w:val="center"/>
              <w:rPr>
                <w:rFonts w:ascii="仿宋" w:eastAsia="仿宋" w:hAnsi="仿宋"/>
                <w:sz w:val="28"/>
                <w:szCs w:val="28"/>
              </w:rPr>
            </w:pPr>
          </w:p>
        </w:tc>
        <w:tc>
          <w:tcPr>
            <w:tcW w:w="2865" w:type="dxa"/>
            <w:vAlign w:val="center"/>
          </w:tcPr>
          <w:p w:rsidR="005E3BF3" w:rsidRPr="005E3BF3" w:rsidRDefault="005E3BF3" w:rsidP="005E3BF3">
            <w:pPr>
              <w:spacing w:beforeLines="100" w:afterLines="100"/>
              <w:jc w:val="center"/>
              <w:rPr>
                <w:rFonts w:ascii="仿宋" w:eastAsia="仿宋" w:hAnsi="仿宋"/>
                <w:sz w:val="28"/>
                <w:szCs w:val="28"/>
              </w:rPr>
            </w:pPr>
            <w:r w:rsidRPr="005E3BF3">
              <w:rPr>
                <w:rFonts w:ascii="仿宋" w:eastAsia="仿宋" w:hAnsi="仿宋" w:hint="eastAsia"/>
                <w:sz w:val="28"/>
                <w:szCs w:val="28"/>
              </w:rPr>
              <w:t>固定资产形成净额</w:t>
            </w:r>
          </w:p>
        </w:tc>
        <w:tc>
          <w:tcPr>
            <w:tcW w:w="1755" w:type="dxa"/>
            <w:vAlign w:val="center"/>
          </w:tcPr>
          <w:p w:rsidR="005E3BF3" w:rsidRPr="005E3BF3" w:rsidRDefault="005E3BF3" w:rsidP="005E3BF3">
            <w:pPr>
              <w:spacing w:beforeLines="100" w:afterLines="100"/>
              <w:jc w:val="center"/>
              <w:rPr>
                <w:rFonts w:ascii="仿宋" w:eastAsia="仿宋" w:hAnsi="仿宋"/>
                <w:sz w:val="28"/>
                <w:szCs w:val="28"/>
              </w:rPr>
            </w:pPr>
            <w:r w:rsidRPr="005E3BF3">
              <w:rPr>
                <w:rFonts w:ascii="仿宋" w:eastAsia="仿宋" w:hAnsi="仿宋" w:hint="eastAsia"/>
                <w:sz w:val="28"/>
                <w:szCs w:val="28"/>
              </w:rPr>
              <w:t>1527.26</w:t>
            </w:r>
          </w:p>
        </w:tc>
      </w:tr>
      <w:tr w:rsidR="005E3BF3" w:rsidRPr="005E3BF3" w:rsidTr="005E3BF3">
        <w:trPr>
          <w:trHeight w:val="567"/>
        </w:trPr>
        <w:tc>
          <w:tcPr>
            <w:tcW w:w="1350" w:type="dxa"/>
            <w:vAlign w:val="center"/>
          </w:tcPr>
          <w:p w:rsidR="005E3BF3" w:rsidRPr="005E3BF3" w:rsidRDefault="005E3BF3" w:rsidP="005E3BF3">
            <w:pPr>
              <w:spacing w:beforeLines="100" w:afterLines="100"/>
              <w:jc w:val="center"/>
              <w:rPr>
                <w:rFonts w:ascii="仿宋" w:eastAsia="仿宋" w:hAnsi="仿宋"/>
                <w:sz w:val="28"/>
                <w:szCs w:val="28"/>
              </w:rPr>
            </w:pPr>
          </w:p>
        </w:tc>
        <w:tc>
          <w:tcPr>
            <w:tcW w:w="1560" w:type="dxa"/>
            <w:vAlign w:val="center"/>
          </w:tcPr>
          <w:p w:rsidR="005E3BF3" w:rsidRPr="005E3BF3" w:rsidRDefault="005E3BF3" w:rsidP="005E3BF3">
            <w:pPr>
              <w:spacing w:beforeLines="100" w:afterLines="100"/>
              <w:jc w:val="center"/>
              <w:rPr>
                <w:rFonts w:ascii="仿宋" w:eastAsia="仿宋" w:hAnsi="仿宋"/>
                <w:sz w:val="28"/>
                <w:szCs w:val="28"/>
              </w:rPr>
            </w:pPr>
          </w:p>
        </w:tc>
        <w:tc>
          <w:tcPr>
            <w:tcW w:w="2865" w:type="dxa"/>
            <w:vAlign w:val="center"/>
          </w:tcPr>
          <w:p w:rsidR="005E3BF3" w:rsidRPr="005E3BF3" w:rsidRDefault="005E3BF3" w:rsidP="005E3BF3">
            <w:pPr>
              <w:spacing w:beforeLines="100" w:afterLines="100"/>
              <w:jc w:val="center"/>
              <w:rPr>
                <w:rFonts w:ascii="仿宋" w:eastAsia="仿宋" w:hAnsi="仿宋"/>
                <w:sz w:val="28"/>
                <w:szCs w:val="28"/>
              </w:rPr>
            </w:pPr>
            <w:r w:rsidRPr="005E3BF3">
              <w:rPr>
                <w:rFonts w:ascii="仿宋" w:eastAsia="仿宋" w:hAnsi="仿宋" w:hint="eastAsia"/>
                <w:sz w:val="28"/>
                <w:szCs w:val="28"/>
              </w:rPr>
              <w:t>固定资产形成消耗</w:t>
            </w:r>
          </w:p>
        </w:tc>
        <w:tc>
          <w:tcPr>
            <w:tcW w:w="1755" w:type="dxa"/>
            <w:vAlign w:val="center"/>
          </w:tcPr>
          <w:p w:rsidR="005E3BF3" w:rsidRPr="005E3BF3" w:rsidRDefault="005E3BF3" w:rsidP="005E3BF3">
            <w:pPr>
              <w:spacing w:beforeLines="100" w:afterLines="100"/>
              <w:jc w:val="center"/>
              <w:rPr>
                <w:rFonts w:ascii="仿宋" w:eastAsia="仿宋" w:hAnsi="仿宋"/>
                <w:sz w:val="28"/>
                <w:szCs w:val="28"/>
              </w:rPr>
            </w:pPr>
            <w:r w:rsidRPr="005E3BF3">
              <w:rPr>
                <w:rFonts w:ascii="仿宋" w:eastAsia="仿宋" w:hAnsi="仿宋" w:hint="eastAsia"/>
                <w:sz w:val="28"/>
                <w:szCs w:val="28"/>
              </w:rPr>
              <w:t>595.09</w:t>
            </w:r>
          </w:p>
        </w:tc>
      </w:tr>
      <w:tr w:rsidR="005E3BF3" w:rsidRPr="005E3BF3" w:rsidTr="005E3BF3">
        <w:trPr>
          <w:trHeight w:val="567"/>
        </w:trPr>
        <w:tc>
          <w:tcPr>
            <w:tcW w:w="1350" w:type="dxa"/>
            <w:vAlign w:val="center"/>
          </w:tcPr>
          <w:p w:rsidR="005E3BF3" w:rsidRPr="005E3BF3" w:rsidRDefault="005E3BF3" w:rsidP="005E3BF3">
            <w:pPr>
              <w:spacing w:beforeLines="100" w:afterLines="100"/>
              <w:jc w:val="center"/>
              <w:rPr>
                <w:rFonts w:ascii="仿宋" w:eastAsia="仿宋" w:hAnsi="仿宋"/>
                <w:sz w:val="28"/>
                <w:szCs w:val="28"/>
              </w:rPr>
            </w:pPr>
          </w:p>
        </w:tc>
        <w:tc>
          <w:tcPr>
            <w:tcW w:w="1560" w:type="dxa"/>
            <w:vAlign w:val="center"/>
          </w:tcPr>
          <w:p w:rsidR="005E3BF3" w:rsidRPr="005E3BF3" w:rsidRDefault="005E3BF3" w:rsidP="005E3BF3">
            <w:pPr>
              <w:spacing w:beforeLines="100" w:afterLines="100"/>
              <w:jc w:val="center"/>
              <w:rPr>
                <w:rFonts w:ascii="仿宋" w:eastAsia="仿宋" w:hAnsi="仿宋"/>
                <w:sz w:val="28"/>
                <w:szCs w:val="28"/>
              </w:rPr>
            </w:pPr>
          </w:p>
        </w:tc>
        <w:tc>
          <w:tcPr>
            <w:tcW w:w="2865" w:type="dxa"/>
            <w:vAlign w:val="center"/>
          </w:tcPr>
          <w:p w:rsidR="005E3BF3" w:rsidRPr="005E3BF3" w:rsidRDefault="005E3BF3" w:rsidP="005E3BF3">
            <w:pPr>
              <w:spacing w:beforeLines="100" w:afterLines="100"/>
              <w:jc w:val="center"/>
              <w:rPr>
                <w:rFonts w:ascii="仿宋" w:eastAsia="仿宋" w:hAnsi="仿宋"/>
                <w:sz w:val="28"/>
                <w:szCs w:val="28"/>
              </w:rPr>
            </w:pPr>
            <w:r w:rsidRPr="005E3BF3">
              <w:rPr>
                <w:rFonts w:ascii="仿宋" w:eastAsia="仿宋" w:hAnsi="仿宋" w:hint="eastAsia"/>
                <w:sz w:val="28"/>
                <w:szCs w:val="28"/>
              </w:rPr>
              <w:t>库存增加</w:t>
            </w:r>
          </w:p>
        </w:tc>
        <w:tc>
          <w:tcPr>
            <w:tcW w:w="1755" w:type="dxa"/>
            <w:vAlign w:val="center"/>
          </w:tcPr>
          <w:p w:rsidR="005E3BF3" w:rsidRPr="005E3BF3" w:rsidRDefault="005E3BF3" w:rsidP="005E3BF3">
            <w:pPr>
              <w:spacing w:beforeLines="100" w:afterLines="100"/>
              <w:jc w:val="center"/>
              <w:rPr>
                <w:rFonts w:ascii="仿宋" w:eastAsia="仿宋" w:hAnsi="仿宋"/>
                <w:sz w:val="28"/>
                <w:szCs w:val="28"/>
              </w:rPr>
            </w:pPr>
            <w:r w:rsidRPr="005E3BF3">
              <w:rPr>
                <w:rFonts w:ascii="仿宋" w:eastAsia="仿宋" w:hAnsi="仿宋" w:hint="eastAsia"/>
                <w:sz w:val="28"/>
                <w:szCs w:val="28"/>
              </w:rPr>
              <w:t>242.06</w:t>
            </w:r>
          </w:p>
        </w:tc>
      </w:tr>
      <w:tr w:rsidR="005E3BF3" w:rsidRPr="005E3BF3" w:rsidTr="005E3BF3">
        <w:trPr>
          <w:trHeight w:val="567"/>
        </w:trPr>
        <w:tc>
          <w:tcPr>
            <w:tcW w:w="1350" w:type="dxa"/>
            <w:vAlign w:val="center"/>
          </w:tcPr>
          <w:p w:rsidR="005E3BF3" w:rsidRPr="005E3BF3" w:rsidRDefault="005E3BF3" w:rsidP="005E3BF3">
            <w:pPr>
              <w:spacing w:beforeLines="100" w:afterLines="100"/>
              <w:jc w:val="center"/>
              <w:rPr>
                <w:rFonts w:ascii="仿宋" w:eastAsia="仿宋" w:hAnsi="仿宋"/>
                <w:sz w:val="28"/>
                <w:szCs w:val="28"/>
              </w:rPr>
            </w:pPr>
          </w:p>
        </w:tc>
        <w:tc>
          <w:tcPr>
            <w:tcW w:w="1560" w:type="dxa"/>
            <w:vAlign w:val="center"/>
          </w:tcPr>
          <w:p w:rsidR="005E3BF3" w:rsidRPr="005E3BF3" w:rsidRDefault="005E3BF3" w:rsidP="005E3BF3">
            <w:pPr>
              <w:spacing w:beforeLines="100" w:afterLines="100"/>
              <w:jc w:val="center"/>
              <w:rPr>
                <w:rFonts w:ascii="仿宋" w:eastAsia="仿宋" w:hAnsi="仿宋"/>
                <w:sz w:val="28"/>
                <w:szCs w:val="28"/>
              </w:rPr>
            </w:pPr>
          </w:p>
        </w:tc>
        <w:tc>
          <w:tcPr>
            <w:tcW w:w="2865" w:type="dxa"/>
            <w:vAlign w:val="center"/>
          </w:tcPr>
          <w:p w:rsidR="005E3BF3" w:rsidRPr="005E3BF3" w:rsidRDefault="005E3BF3" w:rsidP="005E3BF3">
            <w:pPr>
              <w:spacing w:beforeLines="100" w:afterLines="100"/>
              <w:jc w:val="center"/>
              <w:rPr>
                <w:rFonts w:ascii="仿宋" w:eastAsia="仿宋" w:hAnsi="仿宋"/>
                <w:sz w:val="28"/>
                <w:szCs w:val="28"/>
              </w:rPr>
            </w:pPr>
            <w:r w:rsidRPr="005E3BF3">
              <w:rPr>
                <w:rFonts w:ascii="仿宋" w:eastAsia="仿宋" w:hAnsi="仿宋" w:hint="eastAsia"/>
                <w:sz w:val="28"/>
                <w:szCs w:val="28"/>
              </w:rPr>
              <w:t>出口</w:t>
            </w:r>
          </w:p>
        </w:tc>
        <w:tc>
          <w:tcPr>
            <w:tcW w:w="1755" w:type="dxa"/>
            <w:vAlign w:val="center"/>
          </w:tcPr>
          <w:p w:rsidR="005E3BF3" w:rsidRPr="005E3BF3" w:rsidRDefault="005E3BF3" w:rsidP="005E3BF3">
            <w:pPr>
              <w:spacing w:beforeLines="100" w:afterLines="100"/>
              <w:jc w:val="center"/>
              <w:rPr>
                <w:rFonts w:ascii="仿宋" w:eastAsia="仿宋" w:hAnsi="仿宋"/>
                <w:sz w:val="28"/>
                <w:szCs w:val="28"/>
              </w:rPr>
            </w:pPr>
            <w:r w:rsidRPr="005E3BF3">
              <w:rPr>
                <w:rFonts w:ascii="仿宋" w:eastAsia="仿宋" w:hAnsi="仿宋" w:hint="eastAsia"/>
                <w:sz w:val="28"/>
                <w:szCs w:val="28"/>
              </w:rPr>
              <w:t>333</w:t>
            </w:r>
          </w:p>
        </w:tc>
      </w:tr>
      <w:tr w:rsidR="005E3BF3" w:rsidRPr="005E3BF3" w:rsidTr="005E3BF3">
        <w:trPr>
          <w:trHeight w:val="567"/>
        </w:trPr>
        <w:tc>
          <w:tcPr>
            <w:tcW w:w="1350" w:type="dxa"/>
            <w:vAlign w:val="center"/>
          </w:tcPr>
          <w:p w:rsidR="005E3BF3" w:rsidRPr="005E3BF3" w:rsidRDefault="005E3BF3" w:rsidP="005E3BF3">
            <w:pPr>
              <w:spacing w:beforeLines="100" w:afterLines="100"/>
              <w:jc w:val="center"/>
              <w:rPr>
                <w:rFonts w:ascii="仿宋" w:eastAsia="仿宋" w:hAnsi="仿宋"/>
                <w:sz w:val="28"/>
                <w:szCs w:val="28"/>
              </w:rPr>
            </w:pPr>
            <w:r w:rsidRPr="005E3BF3">
              <w:rPr>
                <w:rFonts w:ascii="仿宋" w:eastAsia="仿宋" w:hAnsi="仿宋" w:hint="eastAsia"/>
                <w:sz w:val="28"/>
                <w:szCs w:val="28"/>
              </w:rPr>
              <w:t>总供给</w:t>
            </w:r>
          </w:p>
        </w:tc>
        <w:tc>
          <w:tcPr>
            <w:tcW w:w="1560" w:type="dxa"/>
            <w:vAlign w:val="center"/>
          </w:tcPr>
          <w:p w:rsidR="005E3BF3" w:rsidRPr="005E3BF3" w:rsidRDefault="005E3BF3" w:rsidP="005E3BF3">
            <w:pPr>
              <w:spacing w:beforeLines="100" w:afterLines="100"/>
              <w:jc w:val="center"/>
              <w:rPr>
                <w:rFonts w:ascii="仿宋" w:eastAsia="仿宋" w:hAnsi="仿宋"/>
                <w:sz w:val="28"/>
                <w:szCs w:val="28"/>
              </w:rPr>
            </w:pPr>
            <w:r w:rsidRPr="005E3BF3">
              <w:rPr>
                <w:rFonts w:ascii="仿宋" w:eastAsia="仿宋" w:hAnsi="仿宋" w:hint="eastAsia"/>
                <w:sz w:val="28"/>
                <w:szCs w:val="28"/>
              </w:rPr>
              <w:t>7761.51</w:t>
            </w:r>
          </w:p>
        </w:tc>
        <w:tc>
          <w:tcPr>
            <w:tcW w:w="2865" w:type="dxa"/>
            <w:tcBorders>
              <w:bottom w:val="single" w:sz="4" w:space="0" w:color="auto"/>
            </w:tcBorders>
            <w:vAlign w:val="center"/>
          </w:tcPr>
          <w:p w:rsidR="005E3BF3" w:rsidRPr="005E3BF3" w:rsidRDefault="005E3BF3" w:rsidP="005E3BF3">
            <w:pPr>
              <w:spacing w:beforeLines="100" w:afterLines="100"/>
              <w:jc w:val="center"/>
              <w:rPr>
                <w:rFonts w:ascii="仿宋" w:eastAsia="仿宋" w:hAnsi="仿宋"/>
                <w:sz w:val="28"/>
                <w:szCs w:val="28"/>
              </w:rPr>
            </w:pPr>
            <w:r w:rsidRPr="005E3BF3">
              <w:rPr>
                <w:rFonts w:ascii="仿宋" w:eastAsia="仿宋" w:hAnsi="仿宋" w:hint="eastAsia"/>
                <w:sz w:val="28"/>
                <w:szCs w:val="28"/>
              </w:rPr>
              <w:t>总需求</w:t>
            </w:r>
          </w:p>
        </w:tc>
        <w:tc>
          <w:tcPr>
            <w:tcW w:w="1755" w:type="dxa"/>
            <w:tcBorders>
              <w:bottom w:val="single" w:sz="4" w:space="0" w:color="auto"/>
            </w:tcBorders>
            <w:vAlign w:val="center"/>
          </w:tcPr>
          <w:p w:rsidR="005E3BF3" w:rsidRPr="005E3BF3" w:rsidRDefault="005E3BF3" w:rsidP="005E3BF3">
            <w:pPr>
              <w:spacing w:beforeLines="100" w:afterLines="100"/>
              <w:jc w:val="center"/>
              <w:rPr>
                <w:rFonts w:ascii="仿宋" w:eastAsia="仿宋" w:hAnsi="仿宋"/>
                <w:sz w:val="28"/>
                <w:szCs w:val="28"/>
              </w:rPr>
            </w:pPr>
            <w:r w:rsidRPr="005E3BF3">
              <w:rPr>
                <w:rFonts w:ascii="仿宋" w:eastAsia="仿宋" w:hAnsi="仿宋" w:hint="eastAsia"/>
                <w:sz w:val="28"/>
                <w:szCs w:val="28"/>
              </w:rPr>
              <w:t>7761.51</w:t>
            </w:r>
          </w:p>
        </w:tc>
      </w:tr>
    </w:tbl>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2 .生产账户</w:t>
      </w: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4"/>
        <w:gridCol w:w="1336"/>
        <w:gridCol w:w="1770"/>
        <w:gridCol w:w="1665"/>
      </w:tblGrid>
      <w:tr w:rsidR="005E3BF3" w:rsidRPr="005E3BF3" w:rsidTr="00083CB8">
        <w:trPr>
          <w:trHeight w:val="294"/>
          <w:jc w:val="center"/>
        </w:trPr>
        <w:tc>
          <w:tcPr>
            <w:tcW w:w="3405" w:type="dxa"/>
            <w:gridSpan w:val="2"/>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使用</w:t>
            </w:r>
          </w:p>
        </w:tc>
        <w:tc>
          <w:tcPr>
            <w:tcW w:w="3435" w:type="dxa"/>
            <w:gridSpan w:val="2"/>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来源</w:t>
            </w:r>
          </w:p>
        </w:tc>
      </w:tr>
      <w:tr w:rsidR="005E3BF3" w:rsidRPr="005E3BF3" w:rsidTr="005E3BF3">
        <w:trPr>
          <w:trHeight w:val="360"/>
          <w:jc w:val="center"/>
        </w:trPr>
        <w:tc>
          <w:tcPr>
            <w:tcW w:w="2244"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中间消耗</w:t>
            </w:r>
          </w:p>
        </w:tc>
        <w:tc>
          <w:tcPr>
            <w:tcW w:w="1161"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3305.96</w:t>
            </w:r>
          </w:p>
        </w:tc>
        <w:tc>
          <w:tcPr>
            <w:tcW w:w="1770"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总产出</w:t>
            </w:r>
          </w:p>
        </w:tc>
        <w:tc>
          <w:tcPr>
            <w:tcW w:w="1665"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7665.11</w:t>
            </w:r>
          </w:p>
        </w:tc>
      </w:tr>
      <w:tr w:rsidR="005E3BF3" w:rsidRPr="005E3BF3" w:rsidTr="005E3BF3">
        <w:trPr>
          <w:trHeight w:val="345"/>
          <w:jc w:val="center"/>
        </w:trPr>
        <w:tc>
          <w:tcPr>
            <w:tcW w:w="2244"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国内生产总值</w:t>
            </w:r>
          </w:p>
        </w:tc>
        <w:tc>
          <w:tcPr>
            <w:tcW w:w="4596" w:type="dxa"/>
            <w:gridSpan w:val="3"/>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4359.15</w:t>
            </w:r>
          </w:p>
        </w:tc>
      </w:tr>
      <w:tr w:rsidR="005E3BF3" w:rsidRPr="005E3BF3" w:rsidTr="005E3BF3">
        <w:trPr>
          <w:trHeight w:val="318"/>
          <w:jc w:val="center"/>
        </w:trPr>
        <w:tc>
          <w:tcPr>
            <w:tcW w:w="2244"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固定资产消耗</w:t>
            </w:r>
          </w:p>
        </w:tc>
        <w:tc>
          <w:tcPr>
            <w:tcW w:w="4596" w:type="dxa"/>
            <w:gridSpan w:val="3"/>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595.09</w:t>
            </w:r>
          </w:p>
        </w:tc>
      </w:tr>
      <w:tr w:rsidR="005E3BF3" w:rsidRPr="005E3BF3" w:rsidTr="005E3BF3">
        <w:trPr>
          <w:trHeight w:val="321"/>
          <w:jc w:val="center"/>
        </w:trPr>
        <w:tc>
          <w:tcPr>
            <w:tcW w:w="2244"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国内生产净值</w:t>
            </w:r>
          </w:p>
        </w:tc>
        <w:tc>
          <w:tcPr>
            <w:tcW w:w="4596" w:type="dxa"/>
            <w:gridSpan w:val="3"/>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3764.06</w:t>
            </w:r>
          </w:p>
        </w:tc>
      </w:tr>
      <w:tr w:rsidR="005E3BF3" w:rsidRPr="005E3BF3" w:rsidTr="005E3BF3">
        <w:trPr>
          <w:trHeight w:val="600"/>
          <w:jc w:val="center"/>
        </w:trPr>
        <w:tc>
          <w:tcPr>
            <w:tcW w:w="2244"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生产支出总额</w:t>
            </w:r>
          </w:p>
        </w:tc>
        <w:tc>
          <w:tcPr>
            <w:tcW w:w="1161"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7665.11</w:t>
            </w:r>
          </w:p>
        </w:tc>
        <w:tc>
          <w:tcPr>
            <w:tcW w:w="1770"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生产总额</w:t>
            </w:r>
          </w:p>
        </w:tc>
        <w:tc>
          <w:tcPr>
            <w:tcW w:w="1665"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7665.11</w:t>
            </w:r>
          </w:p>
        </w:tc>
      </w:tr>
    </w:tbl>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lastRenderedPageBreak/>
        <w:t xml:space="preserve">3 .收入形成账户 </w:t>
      </w:r>
    </w:p>
    <w:tbl>
      <w:tblPr>
        <w:tblStyle w:val="a5"/>
        <w:tblW w:w="0" w:type="auto"/>
        <w:jc w:val="center"/>
        <w:tblLook w:val="04A0"/>
      </w:tblPr>
      <w:tblGrid>
        <w:gridCol w:w="2660"/>
        <w:gridCol w:w="1428"/>
        <w:gridCol w:w="2465"/>
        <w:gridCol w:w="1969"/>
      </w:tblGrid>
      <w:tr w:rsidR="005E3BF3" w:rsidRPr="005E3BF3" w:rsidTr="005E3BF3">
        <w:trPr>
          <w:jc w:val="center"/>
        </w:trPr>
        <w:tc>
          <w:tcPr>
            <w:tcW w:w="4088" w:type="dxa"/>
            <w:gridSpan w:val="2"/>
            <w:tcBorders>
              <w:right w:val="single" w:sz="4" w:space="0" w:color="auto"/>
            </w:tcBorders>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使用</w:t>
            </w:r>
          </w:p>
        </w:tc>
        <w:tc>
          <w:tcPr>
            <w:tcW w:w="4434" w:type="dxa"/>
            <w:gridSpan w:val="2"/>
            <w:tcBorders>
              <w:left w:val="single" w:sz="4" w:space="0" w:color="auto"/>
            </w:tcBorders>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来源</w:t>
            </w:r>
          </w:p>
        </w:tc>
      </w:tr>
      <w:tr w:rsidR="005E3BF3" w:rsidRPr="005E3BF3" w:rsidTr="005E3BF3">
        <w:trPr>
          <w:jc w:val="center"/>
        </w:trPr>
        <w:tc>
          <w:tcPr>
            <w:tcW w:w="2660" w:type="dxa"/>
            <w:tcBorders>
              <w:right w:val="single" w:sz="4" w:space="0" w:color="auto"/>
            </w:tcBorders>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劳动者报酬</w:t>
            </w:r>
          </w:p>
        </w:tc>
        <w:tc>
          <w:tcPr>
            <w:tcW w:w="1428" w:type="dxa"/>
            <w:tcBorders>
              <w:right w:val="single" w:sz="4" w:space="0" w:color="auto"/>
            </w:tcBorders>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1383.16</w:t>
            </w:r>
          </w:p>
        </w:tc>
        <w:tc>
          <w:tcPr>
            <w:tcW w:w="2465" w:type="dxa"/>
            <w:tcBorders>
              <w:left w:val="single" w:sz="4" w:space="0" w:color="auto"/>
              <w:right w:val="single" w:sz="4" w:space="0" w:color="auto"/>
            </w:tcBorders>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国内生产总值</w:t>
            </w:r>
          </w:p>
        </w:tc>
        <w:tc>
          <w:tcPr>
            <w:tcW w:w="1969" w:type="dxa"/>
            <w:tcBorders>
              <w:left w:val="single" w:sz="4" w:space="0" w:color="auto"/>
            </w:tcBorders>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4359.15</w:t>
            </w:r>
          </w:p>
        </w:tc>
      </w:tr>
      <w:tr w:rsidR="005E3BF3" w:rsidRPr="005E3BF3" w:rsidTr="005E3BF3">
        <w:trPr>
          <w:jc w:val="center"/>
        </w:trPr>
        <w:tc>
          <w:tcPr>
            <w:tcW w:w="2660" w:type="dxa"/>
            <w:tcBorders>
              <w:right w:val="single" w:sz="4" w:space="0" w:color="auto"/>
            </w:tcBorders>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生产税净额</w:t>
            </w:r>
          </w:p>
        </w:tc>
        <w:tc>
          <w:tcPr>
            <w:tcW w:w="1428" w:type="dxa"/>
            <w:tcBorders>
              <w:right w:val="single" w:sz="4" w:space="0" w:color="auto"/>
            </w:tcBorders>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775.09</w:t>
            </w:r>
          </w:p>
        </w:tc>
        <w:tc>
          <w:tcPr>
            <w:tcW w:w="2465" w:type="dxa"/>
            <w:tcBorders>
              <w:left w:val="single" w:sz="4" w:space="0" w:color="auto"/>
              <w:right w:val="single" w:sz="4" w:space="0" w:color="auto"/>
            </w:tcBorders>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固定资产消耗</w:t>
            </w:r>
          </w:p>
        </w:tc>
        <w:tc>
          <w:tcPr>
            <w:tcW w:w="1969" w:type="dxa"/>
            <w:tcBorders>
              <w:left w:val="single" w:sz="4" w:space="0" w:color="auto"/>
            </w:tcBorders>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595.09</w:t>
            </w:r>
          </w:p>
        </w:tc>
      </w:tr>
      <w:tr w:rsidR="005E3BF3" w:rsidRPr="005E3BF3" w:rsidTr="005E3BF3">
        <w:trPr>
          <w:jc w:val="center"/>
        </w:trPr>
        <w:tc>
          <w:tcPr>
            <w:tcW w:w="2660" w:type="dxa"/>
            <w:tcBorders>
              <w:right w:val="single" w:sz="4" w:space="0" w:color="auto"/>
            </w:tcBorders>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总营业盈余</w:t>
            </w:r>
          </w:p>
        </w:tc>
        <w:tc>
          <w:tcPr>
            <w:tcW w:w="1428" w:type="dxa"/>
            <w:tcBorders>
              <w:right w:val="single" w:sz="4" w:space="0" w:color="auto"/>
            </w:tcBorders>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2200.9</w:t>
            </w:r>
          </w:p>
        </w:tc>
        <w:tc>
          <w:tcPr>
            <w:tcW w:w="2465" w:type="dxa"/>
            <w:tcBorders>
              <w:left w:val="single" w:sz="4" w:space="0" w:color="auto"/>
              <w:right w:val="single" w:sz="4" w:space="0" w:color="auto"/>
            </w:tcBorders>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国内生产净值</w:t>
            </w:r>
          </w:p>
        </w:tc>
        <w:tc>
          <w:tcPr>
            <w:tcW w:w="1969" w:type="dxa"/>
            <w:tcBorders>
              <w:left w:val="single" w:sz="4" w:space="0" w:color="auto"/>
            </w:tcBorders>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3764.06</w:t>
            </w:r>
          </w:p>
        </w:tc>
      </w:tr>
      <w:tr w:rsidR="005E3BF3" w:rsidRPr="005E3BF3" w:rsidTr="005E3BF3">
        <w:trPr>
          <w:trHeight w:val="768"/>
          <w:jc w:val="center"/>
        </w:trPr>
        <w:tc>
          <w:tcPr>
            <w:tcW w:w="2660" w:type="dxa"/>
            <w:tcBorders>
              <w:right w:val="single" w:sz="4" w:space="0" w:color="auto"/>
            </w:tcBorders>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固定资产消耗</w:t>
            </w:r>
          </w:p>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（折旧）</w:t>
            </w:r>
          </w:p>
        </w:tc>
        <w:tc>
          <w:tcPr>
            <w:tcW w:w="5862" w:type="dxa"/>
            <w:gridSpan w:val="3"/>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595.09</w:t>
            </w:r>
          </w:p>
        </w:tc>
      </w:tr>
      <w:tr w:rsidR="005E3BF3" w:rsidRPr="005E3BF3" w:rsidTr="005E3BF3">
        <w:trPr>
          <w:jc w:val="center"/>
        </w:trPr>
        <w:tc>
          <w:tcPr>
            <w:tcW w:w="2660" w:type="dxa"/>
            <w:tcBorders>
              <w:right w:val="single" w:sz="4" w:space="0" w:color="auto"/>
            </w:tcBorders>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净营业盈余</w:t>
            </w:r>
          </w:p>
        </w:tc>
        <w:tc>
          <w:tcPr>
            <w:tcW w:w="5862" w:type="dxa"/>
            <w:gridSpan w:val="3"/>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1605.81</w:t>
            </w:r>
          </w:p>
        </w:tc>
      </w:tr>
      <w:tr w:rsidR="005E3BF3" w:rsidRPr="005E3BF3" w:rsidTr="005E3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98"/>
          <w:jc w:val="center"/>
        </w:trPr>
        <w:tc>
          <w:tcPr>
            <w:tcW w:w="2660"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收入形成</w:t>
            </w:r>
          </w:p>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使用总额</w:t>
            </w:r>
          </w:p>
        </w:tc>
        <w:tc>
          <w:tcPr>
            <w:tcW w:w="1428"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4359.15</w:t>
            </w:r>
          </w:p>
        </w:tc>
        <w:tc>
          <w:tcPr>
            <w:tcW w:w="2465"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收入形成</w:t>
            </w:r>
          </w:p>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来源总额</w:t>
            </w:r>
          </w:p>
        </w:tc>
        <w:tc>
          <w:tcPr>
            <w:tcW w:w="1969"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4359.15</w:t>
            </w:r>
          </w:p>
        </w:tc>
      </w:tr>
    </w:tbl>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 xml:space="preserve">4 .原始收入分配账户 </w:t>
      </w:r>
    </w:p>
    <w:tbl>
      <w:tblPr>
        <w:tblStyle w:val="a5"/>
        <w:tblW w:w="0" w:type="auto"/>
        <w:jc w:val="center"/>
        <w:tblLook w:val="04A0"/>
      </w:tblPr>
      <w:tblGrid>
        <w:gridCol w:w="2518"/>
        <w:gridCol w:w="1449"/>
        <w:gridCol w:w="2538"/>
        <w:gridCol w:w="2017"/>
      </w:tblGrid>
      <w:tr w:rsidR="005E3BF3" w:rsidRPr="005E3BF3" w:rsidTr="00083CB8">
        <w:trPr>
          <w:jc w:val="center"/>
        </w:trPr>
        <w:tc>
          <w:tcPr>
            <w:tcW w:w="3967" w:type="dxa"/>
            <w:gridSpan w:val="2"/>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lastRenderedPageBreak/>
              <w:t>使用</w:t>
            </w:r>
          </w:p>
        </w:tc>
        <w:tc>
          <w:tcPr>
            <w:tcW w:w="4555" w:type="dxa"/>
            <w:gridSpan w:val="2"/>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来源</w:t>
            </w:r>
          </w:p>
        </w:tc>
      </w:tr>
      <w:tr w:rsidR="005E3BF3" w:rsidRPr="005E3BF3" w:rsidTr="005E3BF3">
        <w:trPr>
          <w:jc w:val="center"/>
        </w:trPr>
        <w:tc>
          <w:tcPr>
            <w:tcW w:w="2518"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财产收入支出</w:t>
            </w:r>
          </w:p>
        </w:tc>
        <w:tc>
          <w:tcPr>
            <w:tcW w:w="1449"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200.85</w:t>
            </w:r>
          </w:p>
        </w:tc>
        <w:tc>
          <w:tcPr>
            <w:tcW w:w="2538"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劳动者报酬</w:t>
            </w:r>
          </w:p>
        </w:tc>
        <w:tc>
          <w:tcPr>
            <w:tcW w:w="2017"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1383.16</w:t>
            </w:r>
          </w:p>
        </w:tc>
      </w:tr>
      <w:tr w:rsidR="005E3BF3" w:rsidRPr="005E3BF3" w:rsidTr="005E3BF3">
        <w:trPr>
          <w:jc w:val="center"/>
        </w:trPr>
        <w:tc>
          <w:tcPr>
            <w:tcW w:w="2518"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国民总收入</w:t>
            </w:r>
          </w:p>
        </w:tc>
        <w:tc>
          <w:tcPr>
            <w:tcW w:w="1449"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4158.3</w:t>
            </w:r>
          </w:p>
        </w:tc>
        <w:tc>
          <w:tcPr>
            <w:tcW w:w="2538"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生产税净额</w:t>
            </w:r>
          </w:p>
        </w:tc>
        <w:tc>
          <w:tcPr>
            <w:tcW w:w="2017"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775.09</w:t>
            </w:r>
          </w:p>
        </w:tc>
      </w:tr>
      <w:tr w:rsidR="005E3BF3" w:rsidRPr="005E3BF3" w:rsidTr="005E3BF3">
        <w:trPr>
          <w:jc w:val="center"/>
        </w:trPr>
        <w:tc>
          <w:tcPr>
            <w:tcW w:w="2518"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固定资产消耗</w:t>
            </w:r>
          </w:p>
        </w:tc>
        <w:tc>
          <w:tcPr>
            <w:tcW w:w="1449"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595.09</w:t>
            </w:r>
          </w:p>
        </w:tc>
        <w:tc>
          <w:tcPr>
            <w:tcW w:w="2538"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总营业盈余</w:t>
            </w:r>
          </w:p>
        </w:tc>
        <w:tc>
          <w:tcPr>
            <w:tcW w:w="2017"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2200.9</w:t>
            </w:r>
          </w:p>
        </w:tc>
      </w:tr>
      <w:tr w:rsidR="005E3BF3" w:rsidRPr="005E3BF3" w:rsidTr="005E3BF3">
        <w:trPr>
          <w:jc w:val="center"/>
        </w:trPr>
        <w:tc>
          <w:tcPr>
            <w:tcW w:w="2518"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国民净收入</w:t>
            </w:r>
          </w:p>
        </w:tc>
        <w:tc>
          <w:tcPr>
            <w:tcW w:w="1449"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3563.21</w:t>
            </w:r>
          </w:p>
        </w:tc>
        <w:tc>
          <w:tcPr>
            <w:tcW w:w="2538"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固定资本消耗</w:t>
            </w:r>
          </w:p>
        </w:tc>
        <w:tc>
          <w:tcPr>
            <w:tcW w:w="2017"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595.09</w:t>
            </w:r>
          </w:p>
        </w:tc>
      </w:tr>
      <w:tr w:rsidR="005E3BF3" w:rsidRPr="005E3BF3" w:rsidTr="005E3BF3">
        <w:trPr>
          <w:jc w:val="center"/>
        </w:trPr>
        <w:tc>
          <w:tcPr>
            <w:tcW w:w="2518"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净营业盈余</w:t>
            </w:r>
          </w:p>
        </w:tc>
        <w:tc>
          <w:tcPr>
            <w:tcW w:w="6004" w:type="dxa"/>
            <w:gridSpan w:val="3"/>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1605.81</w:t>
            </w:r>
          </w:p>
        </w:tc>
      </w:tr>
      <w:tr w:rsidR="005E3BF3" w:rsidRPr="005E3BF3" w:rsidTr="005E3BF3">
        <w:trPr>
          <w:jc w:val="center"/>
        </w:trPr>
        <w:tc>
          <w:tcPr>
            <w:tcW w:w="2518"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合计</w:t>
            </w:r>
          </w:p>
        </w:tc>
        <w:tc>
          <w:tcPr>
            <w:tcW w:w="1449"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4359.15</w:t>
            </w:r>
          </w:p>
        </w:tc>
        <w:tc>
          <w:tcPr>
            <w:tcW w:w="2538"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合计</w:t>
            </w:r>
          </w:p>
        </w:tc>
        <w:tc>
          <w:tcPr>
            <w:tcW w:w="2017"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4359.15</w:t>
            </w:r>
          </w:p>
        </w:tc>
      </w:tr>
    </w:tbl>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 xml:space="preserve">5 .收入再分配账户 </w:t>
      </w:r>
    </w:p>
    <w:tbl>
      <w:tblPr>
        <w:tblStyle w:val="a5"/>
        <w:tblW w:w="0" w:type="auto"/>
        <w:jc w:val="center"/>
        <w:tblLook w:val="04A0"/>
      </w:tblPr>
      <w:tblGrid>
        <w:gridCol w:w="2938"/>
        <w:gridCol w:w="1336"/>
        <w:gridCol w:w="2081"/>
        <w:gridCol w:w="2167"/>
      </w:tblGrid>
      <w:tr w:rsidR="005E3BF3" w:rsidRPr="005E3BF3" w:rsidTr="005E3BF3">
        <w:trPr>
          <w:jc w:val="center"/>
        </w:trPr>
        <w:tc>
          <w:tcPr>
            <w:tcW w:w="3712" w:type="dxa"/>
            <w:gridSpan w:val="2"/>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使用</w:t>
            </w:r>
          </w:p>
        </w:tc>
        <w:tc>
          <w:tcPr>
            <w:tcW w:w="4264" w:type="dxa"/>
            <w:gridSpan w:val="2"/>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来源</w:t>
            </w:r>
          </w:p>
        </w:tc>
      </w:tr>
      <w:tr w:rsidR="005E3BF3" w:rsidRPr="005E3BF3" w:rsidTr="005E3BF3">
        <w:trPr>
          <w:jc w:val="center"/>
        </w:trPr>
        <w:tc>
          <w:tcPr>
            <w:tcW w:w="2954"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经常转移支出</w:t>
            </w:r>
          </w:p>
        </w:tc>
        <w:tc>
          <w:tcPr>
            <w:tcW w:w="758"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4.00</w:t>
            </w:r>
          </w:p>
        </w:tc>
        <w:tc>
          <w:tcPr>
            <w:tcW w:w="2091"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国民总收入</w:t>
            </w:r>
          </w:p>
        </w:tc>
        <w:tc>
          <w:tcPr>
            <w:tcW w:w="2173"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4158.30</w:t>
            </w:r>
          </w:p>
        </w:tc>
      </w:tr>
      <w:tr w:rsidR="005E3BF3" w:rsidRPr="005E3BF3" w:rsidTr="005E3BF3">
        <w:trPr>
          <w:jc w:val="center"/>
        </w:trPr>
        <w:tc>
          <w:tcPr>
            <w:tcW w:w="2954"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国民可支配总收入</w:t>
            </w:r>
          </w:p>
        </w:tc>
        <w:tc>
          <w:tcPr>
            <w:tcW w:w="758"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4160.30</w:t>
            </w:r>
          </w:p>
        </w:tc>
        <w:tc>
          <w:tcPr>
            <w:tcW w:w="2091" w:type="dxa"/>
            <w:tcBorders>
              <w:right w:val="single" w:sz="4" w:space="0" w:color="auto"/>
            </w:tcBorders>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固定资本消</w:t>
            </w:r>
            <w:r w:rsidRPr="005E3BF3">
              <w:rPr>
                <w:rFonts w:ascii="仿宋" w:eastAsia="仿宋" w:hAnsi="仿宋" w:hint="eastAsia"/>
                <w:sz w:val="32"/>
                <w:szCs w:val="32"/>
              </w:rPr>
              <w:lastRenderedPageBreak/>
              <w:t>耗</w:t>
            </w:r>
          </w:p>
        </w:tc>
        <w:tc>
          <w:tcPr>
            <w:tcW w:w="2173" w:type="dxa"/>
            <w:tcBorders>
              <w:left w:val="single" w:sz="4" w:space="0" w:color="auto"/>
            </w:tcBorders>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lastRenderedPageBreak/>
              <w:t>590.09</w:t>
            </w:r>
          </w:p>
        </w:tc>
      </w:tr>
      <w:tr w:rsidR="005E3BF3" w:rsidRPr="005E3BF3" w:rsidTr="005E3BF3">
        <w:trPr>
          <w:jc w:val="center"/>
        </w:trPr>
        <w:tc>
          <w:tcPr>
            <w:tcW w:w="2954"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lastRenderedPageBreak/>
              <w:t>固定资本消耗</w:t>
            </w:r>
          </w:p>
        </w:tc>
        <w:tc>
          <w:tcPr>
            <w:tcW w:w="758"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590.09</w:t>
            </w:r>
          </w:p>
        </w:tc>
        <w:tc>
          <w:tcPr>
            <w:tcW w:w="2091"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国民净收入</w:t>
            </w:r>
          </w:p>
        </w:tc>
        <w:tc>
          <w:tcPr>
            <w:tcW w:w="2173" w:type="dxa"/>
            <w:tcBorders>
              <w:bottom w:val="single" w:sz="4" w:space="0" w:color="auto"/>
            </w:tcBorders>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3563.21</w:t>
            </w:r>
          </w:p>
        </w:tc>
      </w:tr>
      <w:tr w:rsidR="005E3BF3" w:rsidRPr="005E3BF3" w:rsidTr="005E3BF3">
        <w:trPr>
          <w:jc w:val="center"/>
        </w:trPr>
        <w:tc>
          <w:tcPr>
            <w:tcW w:w="2954"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国民可支配净收入</w:t>
            </w:r>
          </w:p>
        </w:tc>
        <w:tc>
          <w:tcPr>
            <w:tcW w:w="758"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3570.21</w:t>
            </w:r>
          </w:p>
        </w:tc>
        <w:tc>
          <w:tcPr>
            <w:tcW w:w="2091"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经常转移收入</w:t>
            </w:r>
          </w:p>
        </w:tc>
        <w:tc>
          <w:tcPr>
            <w:tcW w:w="2173" w:type="dxa"/>
            <w:tcBorders>
              <w:top w:val="single" w:sz="4" w:space="0" w:color="auto"/>
            </w:tcBorders>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6</w:t>
            </w:r>
          </w:p>
        </w:tc>
      </w:tr>
      <w:tr w:rsidR="005E3BF3" w:rsidRPr="005E3BF3" w:rsidTr="005E3BF3">
        <w:trPr>
          <w:jc w:val="center"/>
        </w:trPr>
        <w:tc>
          <w:tcPr>
            <w:tcW w:w="2954"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合计</w:t>
            </w:r>
          </w:p>
        </w:tc>
        <w:tc>
          <w:tcPr>
            <w:tcW w:w="758"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4164.3</w:t>
            </w:r>
          </w:p>
        </w:tc>
        <w:tc>
          <w:tcPr>
            <w:tcW w:w="2091"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合计</w:t>
            </w:r>
          </w:p>
        </w:tc>
        <w:tc>
          <w:tcPr>
            <w:tcW w:w="2173"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4164.3</w:t>
            </w:r>
          </w:p>
        </w:tc>
      </w:tr>
    </w:tbl>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 xml:space="preserve">  </w:t>
      </w:r>
    </w:p>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 xml:space="preserve">6. 可支配收入使用账户 </w:t>
      </w:r>
    </w:p>
    <w:tbl>
      <w:tblPr>
        <w:tblStyle w:val="a5"/>
        <w:tblW w:w="0" w:type="auto"/>
        <w:jc w:val="center"/>
        <w:tblLook w:val="04A0"/>
      </w:tblPr>
      <w:tblGrid>
        <w:gridCol w:w="2235"/>
        <w:gridCol w:w="1559"/>
        <w:gridCol w:w="2574"/>
        <w:gridCol w:w="1336"/>
      </w:tblGrid>
      <w:tr w:rsidR="005E3BF3" w:rsidRPr="005E3BF3" w:rsidTr="00083CB8">
        <w:trPr>
          <w:jc w:val="center"/>
        </w:trPr>
        <w:tc>
          <w:tcPr>
            <w:tcW w:w="3794" w:type="dxa"/>
            <w:gridSpan w:val="2"/>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使用</w:t>
            </w:r>
          </w:p>
        </w:tc>
        <w:tc>
          <w:tcPr>
            <w:tcW w:w="3897" w:type="dxa"/>
            <w:gridSpan w:val="2"/>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来源</w:t>
            </w:r>
          </w:p>
        </w:tc>
      </w:tr>
      <w:tr w:rsidR="005E3BF3" w:rsidRPr="005E3BF3" w:rsidTr="00083CB8">
        <w:trPr>
          <w:jc w:val="center"/>
        </w:trPr>
        <w:tc>
          <w:tcPr>
            <w:tcW w:w="2235"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最终消费支出</w:t>
            </w:r>
          </w:p>
        </w:tc>
        <w:tc>
          <w:tcPr>
            <w:tcW w:w="1559"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1763.14</w:t>
            </w:r>
          </w:p>
        </w:tc>
        <w:tc>
          <w:tcPr>
            <w:tcW w:w="2574"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国民可支配总收入</w:t>
            </w:r>
          </w:p>
        </w:tc>
        <w:tc>
          <w:tcPr>
            <w:tcW w:w="1323"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4160.3</w:t>
            </w:r>
          </w:p>
        </w:tc>
      </w:tr>
      <w:tr w:rsidR="005E3BF3" w:rsidRPr="005E3BF3" w:rsidTr="00083CB8">
        <w:trPr>
          <w:jc w:val="center"/>
        </w:trPr>
        <w:tc>
          <w:tcPr>
            <w:tcW w:w="2235"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国民储蓄总额</w:t>
            </w:r>
          </w:p>
        </w:tc>
        <w:tc>
          <w:tcPr>
            <w:tcW w:w="1559"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2397.16</w:t>
            </w:r>
          </w:p>
        </w:tc>
        <w:tc>
          <w:tcPr>
            <w:tcW w:w="2574"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固定资本消耗</w:t>
            </w:r>
          </w:p>
        </w:tc>
        <w:tc>
          <w:tcPr>
            <w:tcW w:w="1323"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590.09</w:t>
            </w:r>
          </w:p>
        </w:tc>
      </w:tr>
      <w:tr w:rsidR="005E3BF3" w:rsidRPr="005E3BF3" w:rsidTr="00083CB8">
        <w:trPr>
          <w:jc w:val="center"/>
        </w:trPr>
        <w:tc>
          <w:tcPr>
            <w:tcW w:w="2235"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固定资本消耗</w:t>
            </w:r>
          </w:p>
        </w:tc>
        <w:tc>
          <w:tcPr>
            <w:tcW w:w="1559"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590.09</w:t>
            </w:r>
          </w:p>
        </w:tc>
        <w:tc>
          <w:tcPr>
            <w:tcW w:w="2574"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国民可支配净收入</w:t>
            </w:r>
          </w:p>
        </w:tc>
        <w:tc>
          <w:tcPr>
            <w:tcW w:w="1323"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3570.21</w:t>
            </w:r>
          </w:p>
        </w:tc>
      </w:tr>
      <w:tr w:rsidR="005E3BF3" w:rsidRPr="005E3BF3" w:rsidTr="00083CB8">
        <w:trPr>
          <w:jc w:val="center"/>
        </w:trPr>
        <w:tc>
          <w:tcPr>
            <w:tcW w:w="2235"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lastRenderedPageBreak/>
              <w:t>国民储蓄净额</w:t>
            </w:r>
          </w:p>
        </w:tc>
        <w:tc>
          <w:tcPr>
            <w:tcW w:w="5456" w:type="dxa"/>
            <w:gridSpan w:val="3"/>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1807.07</w:t>
            </w:r>
          </w:p>
        </w:tc>
      </w:tr>
      <w:tr w:rsidR="005E3BF3" w:rsidRPr="005E3BF3" w:rsidTr="00083CB8">
        <w:trPr>
          <w:jc w:val="center"/>
        </w:trPr>
        <w:tc>
          <w:tcPr>
            <w:tcW w:w="2235"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合计</w:t>
            </w:r>
          </w:p>
        </w:tc>
        <w:tc>
          <w:tcPr>
            <w:tcW w:w="1559"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4160.3</w:t>
            </w:r>
          </w:p>
        </w:tc>
        <w:tc>
          <w:tcPr>
            <w:tcW w:w="2574"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合计</w:t>
            </w:r>
          </w:p>
        </w:tc>
        <w:tc>
          <w:tcPr>
            <w:tcW w:w="1323"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4160.3</w:t>
            </w:r>
          </w:p>
        </w:tc>
      </w:tr>
    </w:tbl>
    <w:p w:rsidR="005E3BF3" w:rsidRPr="005E3BF3" w:rsidRDefault="005E3BF3" w:rsidP="005E3BF3">
      <w:pPr>
        <w:spacing w:beforeLines="100" w:afterLines="100"/>
        <w:jc w:val="center"/>
        <w:rPr>
          <w:rFonts w:ascii="仿宋" w:eastAsia="仿宋" w:hAnsi="仿宋"/>
          <w:sz w:val="32"/>
          <w:szCs w:val="32"/>
        </w:rPr>
      </w:pPr>
    </w:p>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7 资本交易账户</w:t>
      </w:r>
    </w:p>
    <w:tbl>
      <w:tblPr>
        <w:tblStyle w:val="a5"/>
        <w:tblW w:w="0" w:type="auto"/>
        <w:jc w:val="center"/>
        <w:tblLook w:val="04A0"/>
      </w:tblPr>
      <w:tblGrid>
        <w:gridCol w:w="2610"/>
        <w:gridCol w:w="2088"/>
        <w:gridCol w:w="1942"/>
        <w:gridCol w:w="1421"/>
      </w:tblGrid>
      <w:tr w:rsidR="005E3BF3" w:rsidRPr="005E3BF3" w:rsidTr="00083CB8">
        <w:trPr>
          <w:jc w:val="center"/>
        </w:trPr>
        <w:tc>
          <w:tcPr>
            <w:tcW w:w="2610"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使用</w:t>
            </w:r>
          </w:p>
        </w:tc>
        <w:tc>
          <w:tcPr>
            <w:tcW w:w="5451" w:type="dxa"/>
            <w:gridSpan w:val="3"/>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来源</w:t>
            </w:r>
          </w:p>
        </w:tc>
      </w:tr>
      <w:tr w:rsidR="005E3BF3" w:rsidRPr="005E3BF3" w:rsidTr="00083CB8">
        <w:trPr>
          <w:jc w:val="center"/>
        </w:trPr>
        <w:tc>
          <w:tcPr>
            <w:tcW w:w="2610"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总资本形成</w:t>
            </w:r>
          </w:p>
        </w:tc>
        <w:tc>
          <w:tcPr>
            <w:tcW w:w="2088"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2364.41</w:t>
            </w:r>
          </w:p>
        </w:tc>
        <w:tc>
          <w:tcPr>
            <w:tcW w:w="1942"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国民储蓄净额</w:t>
            </w:r>
          </w:p>
        </w:tc>
        <w:tc>
          <w:tcPr>
            <w:tcW w:w="1421"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1807.07</w:t>
            </w:r>
          </w:p>
        </w:tc>
      </w:tr>
      <w:tr w:rsidR="005E3BF3" w:rsidRPr="005E3BF3" w:rsidTr="00083CB8">
        <w:trPr>
          <w:jc w:val="center"/>
        </w:trPr>
        <w:tc>
          <w:tcPr>
            <w:tcW w:w="2610" w:type="dxa"/>
            <w:vAlign w:val="center"/>
          </w:tcPr>
          <w:p w:rsidR="005E3BF3" w:rsidRPr="005E3BF3" w:rsidRDefault="005E3BF3" w:rsidP="005E3BF3">
            <w:pPr>
              <w:spacing w:beforeLines="100" w:afterLines="100"/>
              <w:jc w:val="center"/>
              <w:rPr>
                <w:rFonts w:ascii="仿宋" w:eastAsia="仿宋" w:hAnsi="仿宋"/>
                <w:sz w:val="32"/>
                <w:szCs w:val="32"/>
              </w:rPr>
            </w:pPr>
          </w:p>
        </w:tc>
        <w:tc>
          <w:tcPr>
            <w:tcW w:w="2088"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2122.35</w:t>
            </w:r>
          </w:p>
        </w:tc>
        <w:tc>
          <w:tcPr>
            <w:tcW w:w="1942"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资本转移收入</w:t>
            </w:r>
          </w:p>
        </w:tc>
        <w:tc>
          <w:tcPr>
            <w:tcW w:w="1421"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3</w:t>
            </w:r>
          </w:p>
        </w:tc>
      </w:tr>
      <w:tr w:rsidR="005E3BF3" w:rsidRPr="005E3BF3" w:rsidTr="00083CB8">
        <w:trPr>
          <w:jc w:val="center"/>
        </w:trPr>
        <w:tc>
          <w:tcPr>
            <w:tcW w:w="2610"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库存增加</w:t>
            </w:r>
          </w:p>
        </w:tc>
        <w:tc>
          <w:tcPr>
            <w:tcW w:w="2088"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242.06</w:t>
            </w:r>
          </w:p>
        </w:tc>
        <w:tc>
          <w:tcPr>
            <w:tcW w:w="1942" w:type="dxa"/>
            <w:vAlign w:val="center"/>
          </w:tcPr>
          <w:p w:rsidR="005E3BF3" w:rsidRPr="005E3BF3" w:rsidRDefault="005E3BF3" w:rsidP="005E3BF3">
            <w:pPr>
              <w:spacing w:beforeLines="100" w:afterLines="100"/>
              <w:jc w:val="center"/>
              <w:rPr>
                <w:rFonts w:ascii="仿宋" w:eastAsia="仿宋" w:hAnsi="仿宋"/>
                <w:sz w:val="32"/>
                <w:szCs w:val="32"/>
              </w:rPr>
            </w:pPr>
          </w:p>
        </w:tc>
        <w:tc>
          <w:tcPr>
            <w:tcW w:w="1421" w:type="dxa"/>
            <w:vAlign w:val="center"/>
          </w:tcPr>
          <w:p w:rsidR="005E3BF3" w:rsidRPr="005E3BF3" w:rsidRDefault="005E3BF3" w:rsidP="005E3BF3">
            <w:pPr>
              <w:spacing w:beforeLines="100" w:afterLines="100"/>
              <w:jc w:val="center"/>
              <w:rPr>
                <w:rFonts w:ascii="仿宋" w:eastAsia="仿宋" w:hAnsi="仿宋"/>
                <w:sz w:val="32"/>
                <w:szCs w:val="32"/>
              </w:rPr>
            </w:pPr>
          </w:p>
        </w:tc>
      </w:tr>
      <w:tr w:rsidR="005E3BF3" w:rsidRPr="005E3BF3" w:rsidTr="00083CB8">
        <w:trPr>
          <w:jc w:val="center"/>
        </w:trPr>
        <w:tc>
          <w:tcPr>
            <w:tcW w:w="2610"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固定资本消耗(-)</w:t>
            </w:r>
          </w:p>
        </w:tc>
        <w:tc>
          <w:tcPr>
            <w:tcW w:w="5451" w:type="dxa"/>
            <w:gridSpan w:val="3"/>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595.09</w:t>
            </w:r>
          </w:p>
        </w:tc>
      </w:tr>
      <w:tr w:rsidR="005E3BF3" w:rsidRPr="005E3BF3" w:rsidTr="00083CB8">
        <w:trPr>
          <w:jc w:val="center"/>
        </w:trPr>
        <w:tc>
          <w:tcPr>
            <w:tcW w:w="2610"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lastRenderedPageBreak/>
              <w:t>资金余缺</w:t>
            </w:r>
          </w:p>
        </w:tc>
        <w:tc>
          <w:tcPr>
            <w:tcW w:w="5451" w:type="dxa"/>
            <w:gridSpan w:val="3"/>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40.75</w:t>
            </w:r>
          </w:p>
        </w:tc>
      </w:tr>
      <w:tr w:rsidR="005E3BF3" w:rsidRPr="005E3BF3" w:rsidTr="00083CB8">
        <w:trPr>
          <w:jc w:val="center"/>
        </w:trPr>
        <w:tc>
          <w:tcPr>
            <w:tcW w:w="2610"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合计</w:t>
            </w:r>
          </w:p>
        </w:tc>
        <w:tc>
          <w:tcPr>
            <w:tcW w:w="2088"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1810.07</w:t>
            </w:r>
          </w:p>
        </w:tc>
        <w:tc>
          <w:tcPr>
            <w:tcW w:w="1942"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合计</w:t>
            </w:r>
          </w:p>
        </w:tc>
        <w:tc>
          <w:tcPr>
            <w:tcW w:w="1421"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1810.07</w:t>
            </w:r>
          </w:p>
        </w:tc>
      </w:tr>
    </w:tbl>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 xml:space="preserve"> </w:t>
      </w:r>
    </w:p>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 xml:space="preserve">8 金融交易账户 </w:t>
      </w:r>
    </w:p>
    <w:tbl>
      <w:tblPr>
        <w:tblStyle w:val="a5"/>
        <w:tblW w:w="0" w:type="auto"/>
        <w:jc w:val="center"/>
        <w:tblLook w:val="04A0"/>
      </w:tblPr>
      <w:tblGrid>
        <w:gridCol w:w="2802"/>
        <w:gridCol w:w="1147"/>
        <w:gridCol w:w="17"/>
        <w:gridCol w:w="1684"/>
        <w:gridCol w:w="17"/>
        <w:gridCol w:w="1180"/>
      </w:tblGrid>
      <w:tr w:rsidR="005E3BF3" w:rsidRPr="005E3BF3" w:rsidTr="00083CB8">
        <w:trPr>
          <w:jc w:val="center"/>
        </w:trPr>
        <w:tc>
          <w:tcPr>
            <w:tcW w:w="3966" w:type="dxa"/>
            <w:gridSpan w:val="3"/>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使用</w:t>
            </w:r>
          </w:p>
        </w:tc>
        <w:tc>
          <w:tcPr>
            <w:tcW w:w="2881" w:type="dxa"/>
            <w:gridSpan w:val="3"/>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来源</w:t>
            </w:r>
          </w:p>
        </w:tc>
      </w:tr>
      <w:tr w:rsidR="005E3BF3" w:rsidRPr="005E3BF3" w:rsidTr="00083CB8">
        <w:trPr>
          <w:jc w:val="center"/>
        </w:trPr>
        <w:tc>
          <w:tcPr>
            <w:tcW w:w="2802"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金融资产购买净额</w:t>
            </w:r>
          </w:p>
        </w:tc>
        <w:tc>
          <w:tcPr>
            <w:tcW w:w="1164" w:type="dxa"/>
            <w:gridSpan w:val="2"/>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960</w:t>
            </w:r>
          </w:p>
        </w:tc>
        <w:tc>
          <w:tcPr>
            <w:tcW w:w="1701" w:type="dxa"/>
            <w:gridSpan w:val="2"/>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资金余缺</w:t>
            </w:r>
          </w:p>
        </w:tc>
        <w:tc>
          <w:tcPr>
            <w:tcW w:w="1180"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40.75</w:t>
            </w:r>
          </w:p>
        </w:tc>
      </w:tr>
      <w:tr w:rsidR="005E3BF3" w:rsidRPr="005E3BF3" w:rsidTr="00083CB8">
        <w:trPr>
          <w:jc w:val="center"/>
        </w:trPr>
        <w:tc>
          <w:tcPr>
            <w:tcW w:w="2802"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负债净额</w:t>
            </w:r>
          </w:p>
        </w:tc>
        <w:tc>
          <w:tcPr>
            <w:tcW w:w="4045" w:type="dxa"/>
            <w:gridSpan w:val="5"/>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919.25</w:t>
            </w:r>
          </w:p>
        </w:tc>
      </w:tr>
      <w:tr w:rsidR="005E3BF3" w:rsidRPr="005E3BF3" w:rsidTr="00083CB8">
        <w:trPr>
          <w:jc w:val="center"/>
        </w:trPr>
        <w:tc>
          <w:tcPr>
            <w:tcW w:w="2802"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合计</w:t>
            </w:r>
          </w:p>
        </w:tc>
        <w:tc>
          <w:tcPr>
            <w:tcW w:w="1147" w:type="dxa"/>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960</w:t>
            </w:r>
          </w:p>
        </w:tc>
        <w:tc>
          <w:tcPr>
            <w:tcW w:w="1701" w:type="dxa"/>
            <w:gridSpan w:val="2"/>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合计</w:t>
            </w:r>
          </w:p>
        </w:tc>
        <w:tc>
          <w:tcPr>
            <w:tcW w:w="1197" w:type="dxa"/>
            <w:gridSpan w:val="2"/>
            <w:vAlign w:val="center"/>
          </w:tcPr>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960</w:t>
            </w:r>
          </w:p>
        </w:tc>
      </w:tr>
    </w:tbl>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2、 资金流量账户体系中各总量指标的含义和相互联系以及具体核算方法 国民经济核算各账户间的这些主要是两大方面：一是存量核算与流量核算的联系；另一是流量核算过程的联系。在账户指标上积累账户的资产负债和净值都与资产负债表中相对应的指标是直接联系。积累账户反映了期末与期初资产负债表的变动部分。流量核算过程的联系是通过平</w:t>
      </w:r>
      <w:r w:rsidRPr="005E3BF3">
        <w:rPr>
          <w:rFonts w:ascii="仿宋" w:eastAsia="仿宋" w:hAnsi="仿宋" w:hint="eastAsia"/>
          <w:sz w:val="32"/>
          <w:szCs w:val="32"/>
        </w:rPr>
        <w:lastRenderedPageBreak/>
        <w:t>衡项。如增加值是生产账户的平衡项，它是生产过程所有因素决定的变量，并与收入初次分配账户联系；原始收入是收入初次分配账户的平衡项，它是由收入初次分配所有因素决定，与收入再分配账户相联系；可支配收入是收入再分配账户的平衡项，它是再分配过程决定的变量。通过</w:t>
      </w:r>
      <w:proofErr w:type="gramStart"/>
      <w:r w:rsidRPr="005E3BF3">
        <w:rPr>
          <w:rFonts w:ascii="仿宋" w:eastAsia="仿宋" w:hAnsi="仿宋" w:hint="eastAsia"/>
          <w:sz w:val="32"/>
          <w:szCs w:val="32"/>
        </w:rPr>
        <w:t>平衡项</w:t>
      </w:r>
      <w:proofErr w:type="gramEnd"/>
      <w:r w:rsidRPr="005E3BF3">
        <w:rPr>
          <w:rFonts w:ascii="仿宋" w:eastAsia="仿宋" w:hAnsi="仿宋" w:hint="eastAsia"/>
          <w:sz w:val="32"/>
          <w:szCs w:val="32"/>
        </w:rPr>
        <w:t>可以考察和分析个经济过程的影响因素和决定关系。</w:t>
      </w:r>
    </w:p>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 xml:space="preserve"> 国民经济总量指标及关系： </w:t>
      </w:r>
    </w:p>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 xml:space="preserve">1． 现价国内生产总值=总产出-中间消耗 </w:t>
      </w:r>
    </w:p>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 xml:space="preserve">2． 现价国内生产总值=最终消费支出+库存增加+固定资本形成总额+出口-进口 </w:t>
      </w:r>
    </w:p>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3． 国民总收入=现价国人生产总值+来自国外生产税净额+来自国外劳动要素报酬收入净额+来自国外财产收入净额</w:t>
      </w:r>
    </w:p>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 xml:space="preserve"> 4． 国民总收入=国民劳动报酬收入+国民生产税净额收入+国民总营业盈余/混合总收入+国民财产收入-国民财产收入支出</w:t>
      </w:r>
    </w:p>
    <w:p w:rsidR="005E3BF3" w:rsidRPr="005E3BF3" w:rsidRDefault="005E3BF3" w:rsidP="005E3BF3">
      <w:pPr>
        <w:spacing w:beforeLines="100" w:afterLines="100"/>
        <w:rPr>
          <w:rFonts w:ascii="仿宋" w:eastAsia="仿宋" w:hAnsi="仿宋"/>
          <w:sz w:val="32"/>
          <w:szCs w:val="32"/>
        </w:rPr>
      </w:pPr>
      <w:r w:rsidRPr="005E3BF3">
        <w:rPr>
          <w:rFonts w:ascii="仿宋" w:eastAsia="仿宋" w:hAnsi="仿宋" w:hint="eastAsia"/>
          <w:sz w:val="32"/>
          <w:szCs w:val="32"/>
        </w:rPr>
        <w:t xml:space="preserve"> 5． 国民净收入=国民总收入-固定资本消耗 </w:t>
      </w:r>
    </w:p>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6． 国民可支配收入=国民净收入+来自国外经常转移收入净额</w:t>
      </w:r>
    </w:p>
    <w:p w:rsidR="005E3BF3" w:rsidRPr="005E3BF3" w:rsidRDefault="005E3BF3" w:rsidP="005E3BF3">
      <w:pPr>
        <w:spacing w:beforeLines="100" w:afterLines="100"/>
        <w:rPr>
          <w:rFonts w:ascii="仿宋" w:eastAsia="仿宋" w:hAnsi="仿宋"/>
          <w:sz w:val="32"/>
          <w:szCs w:val="32"/>
        </w:rPr>
      </w:pPr>
      <w:r w:rsidRPr="005E3BF3">
        <w:rPr>
          <w:rFonts w:ascii="仿宋" w:eastAsia="仿宋" w:hAnsi="仿宋" w:hint="eastAsia"/>
          <w:sz w:val="32"/>
          <w:szCs w:val="32"/>
        </w:rPr>
        <w:lastRenderedPageBreak/>
        <w:t xml:space="preserve"> 7． 国民可支配收入=最终消费支出+储蓄净额 </w:t>
      </w:r>
    </w:p>
    <w:p w:rsidR="005E3BF3" w:rsidRPr="005E3BF3" w:rsidRDefault="005E3BF3" w:rsidP="005E3BF3">
      <w:pPr>
        <w:spacing w:beforeLines="100" w:afterLines="100"/>
        <w:jc w:val="center"/>
        <w:rPr>
          <w:rFonts w:ascii="仿宋" w:eastAsia="仿宋" w:hAnsi="仿宋"/>
          <w:sz w:val="32"/>
          <w:szCs w:val="32"/>
        </w:rPr>
      </w:pPr>
      <w:r w:rsidRPr="005E3BF3">
        <w:rPr>
          <w:rFonts w:ascii="仿宋" w:eastAsia="仿宋" w:hAnsi="仿宋" w:hint="eastAsia"/>
          <w:sz w:val="32"/>
          <w:szCs w:val="32"/>
        </w:rPr>
        <w:t>8． 储蓄净额+来自国外资本转移收入净额=由于储蓄和资本转移引起的净值变化=库存增加+贵重物品净增加+固定资本形成总额+固定资本消耗+非生产资产</w:t>
      </w:r>
      <w:proofErr w:type="gramStart"/>
      <w:r w:rsidRPr="005E3BF3">
        <w:rPr>
          <w:rFonts w:ascii="仿宋" w:eastAsia="仿宋" w:hAnsi="仿宋" w:hint="eastAsia"/>
          <w:sz w:val="32"/>
          <w:szCs w:val="32"/>
        </w:rPr>
        <w:t>净购买</w:t>
      </w:r>
      <w:proofErr w:type="gramEnd"/>
      <w:r w:rsidRPr="005E3BF3">
        <w:rPr>
          <w:rFonts w:ascii="仿宋" w:eastAsia="仿宋" w:hAnsi="仿宋" w:hint="eastAsia"/>
          <w:sz w:val="32"/>
          <w:szCs w:val="32"/>
        </w:rPr>
        <w:t>+净借入（-）或净贷出（+）</w:t>
      </w:r>
    </w:p>
    <w:p w:rsidR="005E3BF3" w:rsidRPr="005E3BF3" w:rsidRDefault="005E3BF3" w:rsidP="005E3BF3">
      <w:pPr>
        <w:spacing w:beforeLines="100" w:afterLines="100"/>
        <w:jc w:val="left"/>
        <w:rPr>
          <w:rFonts w:ascii="仿宋" w:eastAsia="仿宋" w:hAnsi="仿宋"/>
          <w:sz w:val="32"/>
          <w:szCs w:val="32"/>
        </w:rPr>
      </w:pPr>
      <w:r w:rsidRPr="005E3BF3">
        <w:rPr>
          <w:rFonts w:ascii="仿宋" w:eastAsia="仿宋" w:hAnsi="仿宋" w:hint="eastAsia"/>
          <w:sz w:val="32"/>
          <w:szCs w:val="32"/>
        </w:rPr>
        <w:t xml:space="preserve"> 3、 谈谈国民经济核算流量账户体系的基本原则和各相关账户的经济含义 编制国民经济核算流量账户体系是国民经济核算的重要部分。要坚持的原则有四个： （一） 市场原则，从市场出发，考虑市场过程和市场活动以及市场发展变化等，作为确定国名经济核算范围分类、账户划分等方面的原则。 （二） 所有权原则。表现为企业的机构单位和机构部门的所有权在生产经营等经济活动中产生着决定性作用。 （三） 三定价原则。是指在国民经济运行过程中，国民生产、国民收入和国民支出之间的总量平衡关系等的等价统计原则。 （四） 核算统计原则。是指在国民经济核算中，按核算时期或时点的当时市场价格，对包括生产、收入分配、消费积累在内的各种交易和资产负债进行估价的原则。 其各相应账户的经济含义： 账户体系中的第一个账户是生产账户，包括一个货物和服务账户是以一个国家或地区一定时期为依据，将全部货物和服务分别从来源和使用给出系统的反映。生产账户是一个与收入分配等其他账户相衔接的账户，</w:t>
      </w:r>
      <w:r w:rsidRPr="005E3BF3">
        <w:rPr>
          <w:rFonts w:ascii="仿宋" w:eastAsia="仿宋" w:hAnsi="仿宋" w:hint="eastAsia"/>
          <w:sz w:val="32"/>
          <w:szCs w:val="32"/>
        </w:rPr>
        <w:lastRenderedPageBreak/>
        <w:t>反映生产总量的生产和投入产出状况。总量上以国内生产总值的生产与使用为核算目的。 收入分配及支出账户是第二部分账户，其中第一个账户是收入形成账户，其次是原始收入分配账户是收入形成核算的继续，它记录的内容：一是各部门作为收入接受者，从收入形成账户中所获得的生产性收入包括营业盈余、劳动者报酬和生产税等流量；二是各部门之间进一步发生的财产收入流量通过原始收入分配账户综合反映了各部门参与收入初次分配的结果，形成各部门的初次分配收入。与之衔接的下一个账户是收入在分配账户，它按部门记录了各种实际的经常转移活动，反映了各机构部门在初次分配收入基础上通过接受和支付各种经常性转移，形成可支配收入的过程和结果。与之相衔接的下一个账户是可支配收入使用账户，可支配收入使用账户与收入再分配账户的</w:t>
      </w:r>
      <w:proofErr w:type="gramStart"/>
      <w:r w:rsidRPr="005E3BF3">
        <w:rPr>
          <w:rFonts w:ascii="仿宋" w:eastAsia="仿宋" w:hAnsi="仿宋" w:hint="eastAsia"/>
          <w:sz w:val="32"/>
          <w:szCs w:val="32"/>
        </w:rPr>
        <w:t>平衡项</w:t>
      </w:r>
      <w:proofErr w:type="gramEnd"/>
      <w:r w:rsidRPr="005E3BF3">
        <w:rPr>
          <w:rFonts w:ascii="仿宋" w:eastAsia="仿宋" w:hAnsi="仿宋" w:hint="eastAsia"/>
          <w:sz w:val="32"/>
          <w:szCs w:val="32"/>
        </w:rPr>
        <w:t>——可支配收入作为初始流量记在账户来源方，在使用</w:t>
      </w:r>
      <w:proofErr w:type="gramStart"/>
      <w:r w:rsidRPr="005E3BF3">
        <w:rPr>
          <w:rFonts w:ascii="仿宋" w:eastAsia="仿宋" w:hAnsi="仿宋" w:hint="eastAsia"/>
          <w:sz w:val="32"/>
          <w:szCs w:val="32"/>
        </w:rPr>
        <w:t>方记录</w:t>
      </w:r>
      <w:proofErr w:type="gramEnd"/>
      <w:r w:rsidRPr="005E3BF3">
        <w:rPr>
          <w:rFonts w:ascii="仿宋" w:eastAsia="仿宋" w:hAnsi="仿宋" w:hint="eastAsia"/>
          <w:sz w:val="32"/>
          <w:szCs w:val="32"/>
        </w:rPr>
        <w:t>最终消费支出，以储蓄为平衡项，储蓄是指没有花在最终消费上的那部分可支配收入。若为正数，表示还存在未使用收入，构成进一步投资的资金来源；若为负数，表示收入不够抵偿消费，需要从资本市场上筹措资金。与之相联系的下一个账户是资本账户，该账户记录各机构单位由经济交易而获得或处置的非金融资产价值以及与此有关的储蓄、资本转移活动等内容。这些交易被统称为非金融性资本交易，资本账户是一个流量账户，反映非金融资产的积累，</w:t>
      </w:r>
      <w:r w:rsidRPr="005E3BF3">
        <w:rPr>
          <w:rFonts w:ascii="仿宋" w:eastAsia="仿宋" w:hAnsi="仿宋" w:hint="eastAsia"/>
          <w:sz w:val="32"/>
          <w:szCs w:val="32"/>
        </w:rPr>
        <w:lastRenderedPageBreak/>
        <w:t>它与资产负债存量账户和其他流量账户有紧密的联系，本账户的</w:t>
      </w:r>
      <w:proofErr w:type="gramStart"/>
      <w:r w:rsidRPr="005E3BF3">
        <w:rPr>
          <w:rFonts w:ascii="仿宋" w:eastAsia="仿宋" w:hAnsi="仿宋" w:hint="eastAsia"/>
          <w:sz w:val="32"/>
          <w:szCs w:val="32"/>
        </w:rPr>
        <w:t>平衡项</w:t>
      </w:r>
      <w:proofErr w:type="gramEnd"/>
      <w:r w:rsidRPr="005E3BF3">
        <w:rPr>
          <w:rFonts w:ascii="仿宋" w:eastAsia="仿宋" w:hAnsi="仿宋" w:hint="eastAsia"/>
          <w:sz w:val="32"/>
          <w:szCs w:val="32"/>
        </w:rPr>
        <w:t>是资金余缺，若为正数，表明本部门资金富裕，除了满足本部门非金融投资的需要外还可供其他部门进行投资；若为负数，表明本部门资金短缺，需要从其他部门借入资金。与之相联系的下一个账户是金融账户，反映国内机构部门通过各种金融工具发生的各种金融交易以及这些交易的</w:t>
      </w:r>
      <w:proofErr w:type="gramStart"/>
      <w:r w:rsidRPr="005E3BF3">
        <w:rPr>
          <w:rFonts w:ascii="仿宋" w:eastAsia="仿宋" w:hAnsi="仿宋" w:hint="eastAsia"/>
          <w:sz w:val="32"/>
          <w:szCs w:val="32"/>
        </w:rPr>
        <w:t>净成果</w:t>
      </w:r>
      <w:proofErr w:type="gramEnd"/>
      <w:r w:rsidRPr="005E3BF3">
        <w:rPr>
          <w:rFonts w:ascii="仿宋" w:eastAsia="仿宋" w:hAnsi="仿宋" w:hint="eastAsia"/>
          <w:sz w:val="32"/>
          <w:szCs w:val="32"/>
        </w:rPr>
        <w:t>即资金的净借入或净贷出，账户的左端反映各种类型金融资产的净增加额，右端反映的是各种类型负债的净增加额以及资金余缺。金融账户的核算范围涵盖了严格的金融交易和其他货币交易。</w:t>
      </w:r>
    </w:p>
    <w:p w:rsidR="009940A9" w:rsidRPr="005E3BF3" w:rsidRDefault="009940A9" w:rsidP="009940A9">
      <w:pPr>
        <w:spacing w:beforeLines="100" w:afterLines="100"/>
        <w:jc w:val="center"/>
        <w:rPr>
          <w:rFonts w:ascii="仿宋" w:eastAsia="仿宋" w:hAnsi="仿宋" w:hint="eastAsia"/>
          <w:sz w:val="32"/>
          <w:szCs w:val="32"/>
        </w:rPr>
      </w:pPr>
    </w:p>
    <w:p w:rsidR="005E3BF3" w:rsidRDefault="005E3BF3">
      <w:pPr>
        <w:widowControl/>
        <w:jc w:val="left"/>
        <w:rPr>
          <w:rFonts w:ascii="仿宋" w:eastAsia="仿宋" w:hAnsi="仿宋"/>
          <w:sz w:val="32"/>
          <w:szCs w:val="32"/>
        </w:rPr>
      </w:pPr>
      <w:r>
        <w:rPr>
          <w:rFonts w:ascii="仿宋" w:eastAsia="仿宋" w:hAnsi="仿宋"/>
          <w:sz w:val="32"/>
          <w:szCs w:val="32"/>
        </w:rPr>
        <w:br w:type="page"/>
      </w:r>
    </w:p>
    <w:p w:rsidR="009940A9" w:rsidRDefault="009940A9" w:rsidP="009940A9">
      <w:pPr>
        <w:spacing w:beforeLines="100" w:afterLines="100"/>
        <w:jc w:val="center"/>
        <w:rPr>
          <w:rFonts w:ascii="黑体" w:eastAsia="黑体" w:hAnsi="仿宋" w:hint="eastAsia"/>
          <w:sz w:val="44"/>
          <w:szCs w:val="44"/>
        </w:rPr>
      </w:pPr>
      <w:r w:rsidRPr="005E3BF3">
        <w:rPr>
          <w:rFonts w:ascii="黑体" w:eastAsia="黑体" w:hAnsi="仿宋" w:hint="eastAsia"/>
          <w:sz w:val="44"/>
          <w:szCs w:val="44"/>
        </w:rPr>
        <w:lastRenderedPageBreak/>
        <w:t>《国民经济核算》</w:t>
      </w:r>
      <w:proofErr w:type="gramStart"/>
      <w:r w:rsidRPr="005E3BF3">
        <w:rPr>
          <w:rFonts w:ascii="黑体" w:eastAsia="黑体" w:hAnsi="仿宋" w:hint="eastAsia"/>
          <w:sz w:val="44"/>
          <w:szCs w:val="44"/>
        </w:rPr>
        <w:t>形考任务四</w:t>
      </w:r>
      <w:proofErr w:type="gramEnd"/>
      <w:r w:rsidRPr="005E3BF3">
        <w:rPr>
          <w:rFonts w:ascii="黑体" w:eastAsia="黑体" w:hAnsi="仿宋" w:hint="eastAsia"/>
          <w:sz w:val="44"/>
          <w:szCs w:val="44"/>
        </w:rPr>
        <w:t>参考答案</w:t>
      </w:r>
    </w:p>
    <w:p w:rsidR="005E3BF3" w:rsidRPr="005E3BF3" w:rsidRDefault="005E3BF3" w:rsidP="005E3BF3">
      <w:pPr>
        <w:spacing w:beforeLines="100" w:afterLines="100"/>
        <w:jc w:val="left"/>
        <w:rPr>
          <w:rFonts w:ascii="仿宋" w:eastAsia="仿宋" w:hAnsi="仿宋" w:hint="eastAsia"/>
          <w:color w:val="FF0000"/>
          <w:sz w:val="32"/>
          <w:szCs w:val="32"/>
        </w:rPr>
      </w:pPr>
      <w:r w:rsidRPr="005E3BF3">
        <w:rPr>
          <w:rFonts w:ascii="仿宋" w:eastAsia="仿宋" w:hAnsi="仿宋" w:hint="eastAsia"/>
          <w:color w:val="FF0000"/>
          <w:sz w:val="32"/>
          <w:szCs w:val="32"/>
        </w:rPr>
        <w:t>仅供参考</w:t>
      </w:r>
    </w:p>
    <w:p w:rsidR="005E3BF3" w:rsidRPr="005C09F0" w:rsidRDefault="005E3BF3" w:rsidP="005E3BF3">
      <w:pPr>
        <w:spacing w:line="600" w:lineRule="exact"/>
        <w:ind w:firstLineChars="200" w:firstLine="880"/>
        <w:jc w:val="center"/>
        <w:rPr>
          <w:rFonts w:ascii="方正小标宋简体" w:eastAsia="方正小标宋简体" w:hAnsi="仿宋"/>
          <w:sz w:val="44"/>
          <w:szCs w:val="44"/>
        </w:rPr>
      </w:pPr>
      <w:r w:rsidRPr="005C09F0">
        <w:rPr>
          <w:rFonts w:ascii="方正小标宋简体" w:eastAsia="方正小标宋简体" w:hAnsi="仿宋" w:hint="eastAsia"/>
          <w:sz w:val="44"/>
          <w:szCs w:val="44"/>
        </w:rPr>
        <w:t>GDP在国民经济核算中的作用</w:t>
      </w:r>
    </w:p>
    <w:p w:rsidR="005E3BF3" w:rsidRDefault="005E3BF3" w:rsidP="005E3BF3">
      <w:pPr>
        <w:spacing w:line="600" w:lineRule="exact"/>
        <w:ind w:firstLineChars="200" w:firstLine="640"/>
        <w:rPr>
          <w:rFonts w:ascii="仿宋" w:eastAsia="仿宋" w:hAnsi="仿宋"/>
          <w:sz w:val="32"/>
          <w:szCs w:val="32"/>
        </w:rPr>
      </w:pPr>
      <w:r w:rsidRPr="005C09F0">
        <w:rPr>
          <w:rFonts w:ascii="仿宋" w:eastAsia="仿宋" w:hAnsi="仿宋" w:hint="eastAsia"/>
          <w:sz w:val="32"/>
          <w:szCs w:val="32"/>
        </w:rPr>
        <w:t xml:space="preserve"> GDP是国内生产总值的英文Gross Domestic Products的缩写，是指以货币 形式表现的一个国家（或地区）所有常住 单位在一定时期内生产活动的最终成果。 </w:t>
      </w:r>
    </w:p>
    <w:p w:rsidR="005E3BF3" w:rsidRDefault="005E3BF3" w:rsidP="005E3BF3">
      <w:pPr>
        <w:spacing w:line="600" w:lineRule="exact"/>
        <w:ind w:firstLineChars="200" w:firstLine="640"/>
        <w:rPr>
          <w:rFonts w:ascii="仿宋" w:eastAsia="仿宋" w:hAnsi="仿宋"/>
          <w:sz w:val="32"/>
          <w:szCs w:val="32"/>
        </w:rPr>
      </w:pPr>
      <w:r w:rsidRPr="005C09F0">
        <w:rPr>
          <w:rFonts w:ascii="仿宋" w:eastAsia="仿宋" w:hAnsi="仿宋" w:hint="eastAsia"/>
          <w:sz w:val="32"/>
          <w:szCs w:val="32"/>
        </w:rPr>
        <w:t>中国国内生产总值核算的常住单位是指在中国大陆的</w:t>
      </w:r>
      <w:proofErr w:type="gramStart"/>
      <w:r w:rsidRPr="005C09F0">
        <w:rPr>
          <w:rFonts w:ascii="仿宋" w:eastAsia="仿宋" w:hAnsi="仿宋" w:hint="eastAsia"/>
          <w:sz w:val="32"/>
          <w:szCs w:val="32"/>
        </w:rPr>
        <w:t>经济领土</w:t>
      </w:r>
      <w:proofErr w:type="gramEnd"/>
      <w:r w:rsidRPr="005C09F0">
        <w:rPr>
          <w:rFonts w:ascii="仿宋" w:eastAsia="仿宋" w:hAnsi="仿宋" w:hint="eastAsia"/>
          <w:sz w:val="32"/>
          <w:szCs w:val="32"/>
        </w:rPr>
        <w:t xml:space="preserve">范围内拥有一定的活 动场所，从事一定规模的经济活动，并持 </w:t>
      </w:r>
      <w:proofErr w:type="gramStart"/>
      <w:r w:rsidRPr="005C09F0">
        <w:rPr>
          <w:rFonts w:ascii="仿宋" w:eastAsia="仿宋" w:hAnsi="仿宋" w:hint="eastAsia"/>
          <w:sz w:val="32"/>
          <w:szCs w:val="32"/>
        </w:rPr>
        <w:t>续经营</w:t>
      </w:r>
      <w:proofErr w:type="gramEnd"/>
      <w:r w:rsidRPr="005C09F0">
        <w:rPr>
          <w:rFonts w:ascii="仿宋" w:eastAsia="仿宋" w:hAnsi="仿宋" w:hint="eastAsia"/>
          <w:sz w:val="32"/>
          <w:szCs w:val="32"/>
        </w:rPr>
        <w:t xml:space="preserve">一年以上的单位，不包括中华人民 共和国特别行政区香港、澳门以及中国领 土台湾省内的单位。GDP核算与GDP不 同，GDP表示的仅仅是一个总量指标，而 GDP核算则是指在一个完整的理论框架下 围绕GDP这个总量指标而进行的一系列 核算活动。 </w:t>
      </w:r>
    </w:p>
    <w:p w:rsidR="005E3BF3" w:rsidRDefault="005E3BF3" w:rsidP="005E3BF3">
      <w:pPr>
        <w:spacing w:line="600" w:lineRule="exact"/>
        <w:ind w:firstLineChars="200" w:firstLine="640"/>
        <w:rPr>
          <w:rFonts w:ascii="仿宋" w:eastAsia="仿宋" w:hAnsi="仿宋"/>
          <w:sz w:val="32"/>
          <w:szCs w:val="32"/>
        </w:rPr>
      </w:pPr>
      <w:r w:rsidRPr="005C09F0">
        <w:rPr>
          <w:rFonts w:ascii="仿宋" w:eastAsia="仿宋" w:hAnsi="仿宋" w:hint="eastAsia"/>
          <w:sz w:val="32"/>
          <w:szCs w:val="32"/>
        </w:rPr>
        <w:t>GDP可以通过三种方法计算得到：分别为生产法、收入法和支出法。</w:t>
      </w:r>
    </w:p>
    <w:p w:rsidR="005E3BF3" w:rsidRDefault="005E3BF3" w:rsidP="005E3BF3">
      <w:pPr>
        <w:spacing w:line="600" w:lineRule="exact"/>
        <w:ind w:firstLineChars="200" w:firstLine="640"/>
        <w:rPr>
          <w:rFonts w:ascii="仿宋" w:eastAsia="仿宋" w:hAnsi="仿宋"/>
          <w:sz w:val="32"/>
          <w:szCs w:val="32"/>
        </w:rPr>
      </w:pPr>
      <w:r w:rsidRPr="005C09F0">
        <w:rPr>
          <w:rFonts w:ascii="仿宋" w:eastAsia="仿宋" w:hAnsi="仿宋" w:hint="eastAsia"/>
          <w:sz w:val="32"/>
          <w:szCs w:val="32"/>
        </w:rPr>
        <w:t xml:space="preserve">生产法是从生产的角度衡量所有常住单位在核算期 内新创造的价值，是国民经济各行业在核 </w:t>
      </w:r>
      <w:proofErr w:type="gramStart"/>
      <w:r w:rsidRPr="005C09F0">
        <w:rPr>
          <w:rFonts w:ascii="仿宋" w:eastAsia="仿宋" w:hAnsi="仿宋" w:hint="eastAsia"/>
          <w:sz w:val="32"/>
          <w:szCs w:val="32"/>
        </w:rPr>
        <w:t>算期内</w:t>
      </w:r>
      <w:proofErr w:type="gramEnd"/>
      <w:r w:rsidRPr="005C09F0">
        <w:rPr>
          <w:rFonts w:ascii="仿宋" w:eastAsia="仿宋" w:hAnsi="仿宋" w:hint="eastAsia"/>
          <w:sz w:val="32"/>
          <w:szCs w:val="32"/>
        </w:rPr>
        <w:t>新创造的价值和固定资产的转移价 值的总和。</w:t>
      </w:r>
    </w:p>
    <w:p w:rsidR="005E3BF3" w:rsidRDefault="005E3BF3" w:rsidP="005E3BF3">
      <w:pPr>
        <w:spacing w:line="600" w:lineRule="exact"/>
        <w:ind w:firstLineChars="200" w:firstLine="640"/>
        <w:rPr>
          <w:rFonts w:ascii="仿宋" w:eastAsia="仿宋" w:hAnsi="仿宋"/>
          <w:sz w:val="32"/>
          <w:szCs w:val="32"/>
        </w:rPr>
      </w:pPr>
      <w:r w:rsidRPr="005C09F0">
        <w:rPr>
          <w:rFonts w:ascii="仿宋" w:eastAsia="仿宋" w:hAnsi="仿宋" w:hint="eastAsia"/>
          <w:sz w:val="32"/>
          <w:szCs w:val="32"/>
        </w:rPr>
        <w:t>收入法也称分配法，是从生产 过程创造收入的角度，根据生产要素在生产过程中应得的收入份额以及因从事生产活动向政府支付的份额角度来反映最终成果的一种计算方法。</w:t>
      </w:r>
    </w:p>
    <w:p w:rsidR="005E3BF3" w:rsidRDefault="005E3BF3" w:rsidP="005E3BF3">
      <w:pPr>
        <w:spacing w:line="600" w:lineRule="exact"/>
        <w:ind w:firstLineChars="200" w:firstLine="640"/>
        <w:rPr>
          <w:rFonts w:ascii="仿宋" w:eastAsia="仿宋" w:hAnsi="仿宋"/>
          <w:sz w:val="32"/>
          <w:szCs w:val="32"/>
        </w:rPr>
      </w:pPr>
      <w:r w:rsidRPr="005C09F0">
        <w:rPr>
          <w:rFonts w:ascii="仿宋" w:eastAsia="仿宋" w:hAnsi="仿宋" w:hint="eastAsia"/>
          <w:sz w:val="32"/>
          <w:szCs w:val="32"/>
        </w:rPr>
        <w:lastRenderedPageBreak/>
        <w:t xml:space="preserve">支出法也称使用法，是从最终使用的角度衡量核算期内生产的所有货物和服务的去向。 </w:t>
      </w:r>
    </w:p>
    <w:p w:rsidR="005E3BF3" w:rsidRDefault="005E3BF3" w:rsidP="005E3BF3">
      <w:pPr>
        <w:spacing w:line="600" w:lineRule="exact"/>
        <w:ind w:firstLineChars="200" w:firstLine="640"/>
        <w:rPr>
          <w:rFonts w:ascii="仿宋" w:eastAsia="仿宋" w:hAnsi="仿宋"/>
          <w:sz w:val="32"/>
          <w:szCs w:val="32"/>
        </w:rPr>
      </w:pPr>
      <w:r w:rsidRPr="005C09F0">
        <w:rPr>
          <w:rFonts w:ascii="仿宋" w:eastAsia="仿宋" w:hAnsi="仿宋" w:hint="eastAsia"/>
          <w:sz w:val="32"/>
          <w:szCs w:val="32"/>
        </w:rPr>
        <w:t xml:space="preserve">“绿色GDP”即绿色国内生产总值，是对现行的GDP指标的一种调整，是扣除经 </w:t>
      </w:r>
      <w:proofErr w:type="gramStart"/>
      <w:r w:rsidRPr="005C09F0">
        <w:rPr>
          <w:rFonts w:ascii="仿宋" w:eastAsia="仿宋" w:hAnsi="仿宋" w:hint="eastAsia"/>
          <w:sz w:val="32"/>
          <w:szCs w:val="32"/>
        </w:rPr>
        <w:t>济生活</w:t>
      </w:r>
      <w:proofErr w:type="gramEnd"/>
      <w:r w:rsidRPr="005C09F0">
        <w:rPr>
          <w:rFonts w:ascii="仿宋" w:eastAsia="仿宋" w:hAnsi="仿宋" w:hint="eastAsia"/>
          <w:sz w:val="32"/>
          <w:szCs w:val="32"/>
        </w:rPr>
        <w:t xml:space="preserve">中投入的资源和环境成本后得出的国内生产总值。建立“绿色GDP”核算体 系，是中国政府落实科学发展观的重大实 </w:t>
      </w:r>
      <w:proofErr w:type="gramStart"/>
      <w:r w:rsidRPr="005C09F0">
        <w:rPr>
          <w:rFonts w:ascii="仿宋" w:eastAsia="仿宋" w:hAnsi="仿宋" w:hint="eastAsia"/>
          <w:sz w:val="32"/>
          <w:szCs w:val="32"/>
        </w:rPr>
        <w:t>践</w:t>
      </w:r>
      <w:proofErr w:type="gramEnd"/>
      <w:r w:rsidRPr="005C09F0">
        <w:rPr>
          <w:rFonts w:ascii="仿宋" w:eastAsia="仿宋" w:hAnsi="仿宋" w:hint="eastAsia"/>
          <w:sz w:val="32"/>
          <w:szCs w:val="32"/>
        </w:rPr>
        <w:t xml:space="preserve">。“绿色GDP”理论的国际研究背景：国内生产总值（GDP）作为政府对国家经济 运行进行宏观计量与诊断的一项重要指标，特别是在战后全球经济普遍复苏的背景之下，GDP逐渐演化成为衡量一个国家 经济社会是否真正进步的最重要的指标。 </w:t>
      </w:r>
    </w:p>
    <w:p w:rsidR="005E3BF3" w:rsidRDefault="005E3BF3" w:rsidP="005E3BF3">
      <w:pPr>
        <w:spacing w:line="600" w:lineRule="exact"/>
        <w:ind w:firstLineChars="200" w:firstLine="640"/>
        <w:rPr>
          <w:rFonts w:ascii="仿宋" w:eastAsia="仿宋" w:hAnsi="仿宋"/>
          <w:sz w:val="32"/>
          <w:szCs w:val="32"/>
        </w:rPr>
      </w:pPr>
      <w:r w:rsidRPr="005C09F0">
        <w:rPr>
          <w:rFonts w:ascii="仿宋" w:eastAsia="仿宋" w:hAnsi="仿宋" w:hint="eastAsia"/>
          <w:sz w:val="32"/>
          <w:szCs w:val="32"/>
        </w:rPr>
        <w:t xml:space="preserve">20世纪60年代，一些经济学家开始意识到使用GDP来表达一个国家或地区经济与 社会地增长与发展存在明显的缺陷。他们 强烈呼吁改进国民经济核算体系（SNA），纠正以“GDP”为核心的国民经济核算方 式的缺陷。人们已经普遍意识到需要对传 统的国民经济核算体系进行修正，力图从传统意义上统计的GDP数字中扣除不属于真正财富积累的虚假部分，从而再现一个真实的、可行的、科学的指标，即“真 实GDP”，也就是我们所说的“绿色GDP”，来衡量一个国家和区域的真实发展和进步，使其能更加确切地说明增长与发展的 数量和质量表达的关系。 </w:t>
      </w:r>
    </w:p>
    <w:p w:rsidR="005E3BF3" w:rsidRDefault="005E3BF3" w:rsidP="005E3BF3">
      <w:pPr>
        <w:spacing w:line="600" w:lineRule="exact"/>
        <w:ind w:firstLineChars="200" w:firstLine="640"/>
        <w:rPr>
          <w:rFonts w:ascii="仿宋" w:eastAsia="仿宋" w:hAnsi="仿宋"/>
          <w:sz w:val="32"/>
          <w:szCs w:val="32"/>
        </w:rPr>
      </w:pPr>
      <w:r w:rsidRPr="005C09F0">
        <w:rPr>
          <w:rFonts w:ascii="仿宋" w:eastAsia="仿宋" w:hAnsi="仿宋" w:hint="eastAsia"/>
          <w:sz w:val="32"/>
          <w:szCs w:val="32"/>
        </w:rPr>
        <w:t>国内“绿色GDP”的理论研究与实践：从政府层面上来看，我国国民经济核算的 理论与实践大致经历了四个大的阶段。第一阶段（1951-1981）当时我国的国民经济核算体</w:t>
      </w:r>
      <w:r w:rsidRPr="005C09F0">
        <w:rPr>
          <w:rFonts w:ascii="仿宋" w:eastAsia="仿宋" w:hAnsi="仿宋" w:hint="eastAsia"/>
          <w:sz w:val="32"/>
          <w:szCs w:val="32"/>
        </w:rPr>
        <w:lastRenderedPageBreak/>
        <w:t>系制度基本上实行的是物质产品平衡表体系（MPS），这一体制是与高度集中统一的计划经济体制是相适应的。</w:t>
      </w:r>
    </w:p>
    <w:p w:rsidR="005E3BF3" w:rsidRDefault="005E3BF3" w:rsidP="005E3BF3">
      <w:pPr>
        <w:spacing w:line="600" w:lineRule="exact"/>
        <w:ind w:firstLineChars="200" w:firstLine="640"/>
        <w:rPr>
          <w:rFonts w:ascii="仿宋" w:eastAsia="仿宋" w:hAnsi="仿宋"/>
          <w:sz w:val="32"/>
          <w:szCs w:val="32"/>
        </w:rPr>
      </w:pPr>
      <w:r w:rsidRPr="005C09F0">
        <w:rPr>
          <w:rFonts w:ascii="仿宋" w:eastAsia="仿宋" w:hAnsi="仿宋" w:hint="eastAsia"/>
          <w:sz w:val="32"/>
          <w:szCs w:val="32"/>
        </w:rPr>
        <w:t>第二 阶段（1982-1991），我国国民经济核算体系（SNA）制度的转型阶段，两种核算制 度（MPS与SNA）并存，它与我国从计划 经济向市场经济转型相适应的。</w:t>
      </w:r>
    </w:p>
    <w:p w:rsidR="005E3BF3" w:rsidRDefault="005E3BF3" w:rsidP="005E3BF3">
      <w:pPr>
        <w:spacing w:line="600" w:lineRule="exact"/>
        <w:ind w:firstLineChars="200" w:firstLine="640"/>
        <w:rPr>
          <w:rFonts w:ascii="仿宋" w:eastAsia="仿宋" w:hAnsi="仿宋"/>
          <w:sz w:val="32"/>
          <w:szCs w:val="32"/>
        </w:rPr>
      </w:pPr>
      <w:r w:rsidRPr="005C09F0">
        <w:rPr>
          <w:rFonts w:ascii="仿宋" w:eastAsia="仿宋" w:hAnsi="仿宋" w:hint="eastAsia"/>
          <w:sz w:val="32"/>
          <w:szCs w:val="32"/>
        </w:rPr>
        <w:t xml:space="preserve">第三阶段（1992-1995），1992年我国正式启用国民 经济核算体系，该国民经济核算体系在实质内容上，与当时国际上大多数国家的核 </w:t>
      </w:r>
      <w:proofErr w:type="gramStart"/>
      <w:r w:rsidRPr="005C09F0">
        <w:rPr>
          <w:rFonts w:ascii="仿宋" w:eastAsia="仿宋" w:hAnsi="仿宋" w:hint="eastAsia"/>
          <w:sz w:val="32"/>
          <w:szCs w:val="32"/>
        </w:rPr>
        <w:t>算制度</w:t>
      </w:r>
      <w:proofErr w:type="gramEnd"/>
      <w:r w:rsidRPr="005C09F0">
        <w:rPr>
          <w:rFonts w:ascii="仿宋" w:eastAsia="仿宋" w:hAnsi="仿宋" w:hint="eastAsia"/>
          <w:sz w:val="32"/>
          <w:szCs w:val="32"/>
        </w:rPr>
        <w:t>基本相同，并与国际统计口径相接轨。因此，以国民经济核算体系为基础，并对其进行改革，构建以“绿色G D P” （GGDP）为核心，充分体现可持续发展这一指导思想的核算体系，是学术界和各国 政府面临的一项紧迫而艰辛的任务。</w:t>
      </w:r>
    </w:p>
    <w:p w:rsidR="005E3BF3" w:rsidRDefault="005E3BF3" w:rsidP="005E3BF3">
      <w:pPr>
        <w:spacing w:line="600" w:lineRule="exact"/>
        <w:ind w:firstLineChars="200" w:firstLine="640"/>
        <w:rPr>
          <w:rFonts w:ascii="仿宋" w:eastAsia="仿宋" w:hAnsi="仿宋"/>
          <w:sz w:val="32"/>
          <w:szCs w:val="32"/>
        </w:rPr>
      </w:pPr>
      <w:r w:rsidRPr="005C09F0">
        <w:rPr>
          <w:rFonts w:ascii="仿宋" w:eastAsia="仿宋" w:hAnsi="仿宋" w:hint="eastAsia"/>
          <w:sz w:val="32"/>
          <w:szCs w:val="32"/>
        </w:rPr>
        <w:t>第四 阶段（1995年至今）国民经济核算体系的改革和向联合国新的国民核算体系和环境经济综合核算体系过渡。从总体来说，环境经济综合体系与国民经济核算</w:t>
      </w:r>
      <w:proofErr w:type="gramStart"/>
      <w:r w:rsidRPr="005C09F0">
        <w:rPr>
          <w:rFonts w:ascii="仿宋" w:eastAsia="仿宋" w:hAnsi="仿宋" w:hint="eastAsia"/>
          <w:sz w:val="32"/>
          <w:szCs w:val="32"/>
        </w:rPr>
        <w:t>体系在概</w:t>
      </w:r>
      <w:proofErr w:type="gramEnd"/>
      <w:r w:rsidRPr="005C09F0">
        <w:rPr>
          <w:rFonts w:ascii="仿宋" w:eastAsia="仿宋" w:hAnsi="仿宋" w:hint="eastAsia"/>
          <w:sz w:val="32"/>
          <w:szCs w:val="32"/>
        </w:rPr>
        <w:t xml:space="preserve"> 念上是一致的，其本质不同在于前者在资本使用概念上对后者做了拓展。近年来，中国政府一直在跟踪和吸收国际上国民经 济核算体系发展的新成果，以力求保持中 国国民经济核算体系与国际上大多数国家的国民经济核算体系同步与接轨。 </w:t>
      </w:r>
    </w:p>
    <w:p w:rsidR="005E3BF3" w:rsidRPr="005C09F0" w:rsidRDefault="005E3BF3" w:rsidP="005E3BF3">
      <w:pPr>
        <w:spacing w:line="600" w:lineRule="exact"/>
        <w:ind w:firstLineChars="200" w:firstLine="640"/>
        <w:rPr>
          <w:rFonts w:ascii="仿宋" w:eastAsia="仿宋" w:hAnsi="仿宋"/>
          <w:sz w:val="32"/>
          <w:szCs w:val="32"/>
        </w:rPr>
      </w:pPr>
      <w:r w:rsidRPr="005C09F0">
        <w:rPr>
          <w:rFonts w:ascii="仿宋" w:eastAsia="仿宋" w:hAnsi="仿宋" w:hint="eastAsia"/>
          <w:sz w:val="32"/>
          <w:szCs w:val="32"/>
        </w:rPr>
        <w:t>推行中国绿色GDP核算模式建议：1、搭建统一的工作平台；2、选择合适的核算 模式；3、确定核算的重点和范围；4、构建科学完整的环境资源统计指标体系；5、加快开</w:t>
      </w:r>
      <w:r w:rsidRPr="005C09F0">
        <w:rPr>
          <w:rFonts w:ascii="仿宋" w:eastAsia="仿宋" w:hAnsi="仿宋" w:hint="eastAsia"/>
          <w:sz w:val="32"/>
          <w:szCs w:val="32"/>
        </w:rPr>
        <w:lastRenderedPageBreak/>
        <w:t>展绿色GDP核算试点工作。</w:t>
      </w:r>
    </w:p>
    <w:sectPr w:rsidR="005E3BF3" w:rsidRPr="005C09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0A9" w:rsidRDefault="009940A9" w:rsidP="005F5B6E">
      <w:r>
        <w:separator/>
      </w:r>
    </w:p>
  </w:endnote>
  <w:endnote w:type="continuationSeparator" w:id="1">
    <w:p w:rsidR="009940A9" w:rsidRDefault="009940A9" w:rsidP="005F5B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0A9" w:rsidRDefault="009940A9" w:rsidP="005F5B6E">
      <w:r>
        <w:separator/>
      </w:r>
    </w:p>
  </w:footnote>
  <w:footnote w:type="continuationSeparator" w:id="1">
    <w:p w:rsidR="009940A9" w:rsidRDefault="009940A9" w:rsidP="005F5B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5B6E"/>
    <w:rsid w:val="005E3BF3"/>
    <w:rsid w:val="005F5B6E"/>
    <w:rsid w:val="009940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5B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5B6E"/>
    <w:rPr>
      <w:sz w:val="18"/>
      <w:szCs w:val="18"/>
    </w:rPr>
  </w:style>
  <w:style w:type="paragraph" w:styleId="a4">
    <w:name w:val="footer"/>
    <w:basedOn w:val="a"/>
    <w:link w:val="Char0"/>
    <w:uiPriority w:val="99"/>
    <w:semiHidden/>
    <w:unhideWhenUsed/>
    <w:rsid w:val="005F5B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5B6E"/>
    <w:rPr>
      <w:sz w:val="18"/>
      <w:szCs w:val="18"/>
    </w:rPr>
  </w:style>
  <w:style w:type="table" w:styleId="a5">
    <w:name w:val="Table Grid"/>
    <w:basedOn w:val="a1"/>
    <w:uiPriority w:val="59"/>
    <w:rsid w:val="005F5B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9940A9"/>
    <w:rPr>
      <w:color w:val="0000FF" w:themeColor="hyperlink"/>
      <w:u w:val="single"/>
    </w:rPr>
  </w:style>
  <w:style w:type="paragraph" w:styleId="a7">
    <w:name w:val="Balloon Text"/>
    <w:basedOn w:val="a"/>
    <w:link w:val="Char1"/>
    <w:uiPriority w:val="99"/>
    <w:semiHidden/>
    <w:unhideWhenUsed/>
    <w:rsid w:val="009940A9"/>
    <w:rPr>
      <w:sz w:val="18"/>
      <w:szCs w:val="18"/>
    </w:rPr>
  </w:style>
  <w:style w:type="character" w:customStyle="1" w:styleId="Char1">
    <w:name w:val="批注框文本 Char"/>
    <w:basedOn w:val="a0"/>
    <w:link w:val="a7"/>
    <w:uiPriority w:val="99"/>
    <w:semiHidden/>
    <w:rsid w:val="009940A9"/>
    <w:rPr>
      <w:sz w:val="18"/>
      <w:szCs w:val="18"/>
    </w:rPr>
  </w:style>
</w:styles>
</file>

<file path=word/webSettings.xml><?xml version="1.0" encoding="utf-8"?>
<w:webSettings xmlns:r="http://schemas.openxmlformats.org/officeDocument/2006/relationships" xmlns:w="http://schemas.openxmlformats.org/wordprocessingml/2006/main">
  <w:divs>
    <w:div w:id="1431391941">
      <w:bodyDiv w:val="1"/>
      <w:marLeft w:val="0"/>
      <w:marRight w:val="0"/>
      <w:marTop w:val="0"/>
      <w:marBottom w:val="0"/>
      <w:divBdr>
        <w:top w:val="none" w:sz="0" w:space="0" w:color="auto"/>
        <w:left w:val="none" w:sz="0" w:space="0" w:color="auto"/>
        <w:bottom w:val="none" w:sz="0" w:space="0" w:color="auto"/>
        <w:right w:val="none" w:sz="0" w:space="0" w:color="auto"/>
      </w:divBdr>
      <w:divsChild>
        <w:div w:id="1271859002">
          <w:marLeft w:val="0"/>
          <w:marRight w:val="0"/>
          <w:marTop w:val="0"/>
          <w:marBottom w:val="0"/>
          <w:divBdr>
            <w:top w:val="none" w:sz="0" w:space="0" w:color="auto"/>
            <w:left w:val="none" w:sz="0" w:space="0" w:color="auto"/>
            <w:bottom w:val="none" w:sz="0" w:space="0" w:color="auto"/>
            <w:right w:val="none" w:sz="0" w:space="0" w:color="auto"/>
          </w:divBdr>
          <w:divsChild>
            <w:div w:id="2075081153">
              <w:marLeft w:val="0"/>
              <w:marRight w:val="0"/>
              <w:marTop w:val="0"/>
              <w:marBottom w:val="0"/>
              <w:divBdr>
                <w:top w:val="none" w:sz="0" w:space="0" w:color="auto"/>
                <w:left w:val="none" w:sz="0" w:space="0" w:color="auto"/>
                <w:bottom w:val="none" w:sz="0" w:space="0" w:color="auto"/>
                <w:right w:val="none" w:sz="0" w:space="0" w:color="auto"/>
              </w:divBdr>
              <w:divsChild>
                <w:div w:id="1283144931">
                  <w:marLeft w:val="0"/>
                  <w:marRight w:val="0"/>
                  <w:marTop w:val="0"/>
                  <w:marBottom w:val="0"/>
                  <w:divBdr>
                    <w:top w:val="none" w:sz="0" w:space="0" w:color="auto"/>
                    <w:left w:val="none" w:sz="0" w:space="0" w:color="auto"/>
                    <w:bottom w:val="none" w:sz="0" w:space="0" w:color="auto"/>
                    <w:right w:val="none" w:sz="0" w:space="0" w:color="auto"/>
                  </w:divBdr>
                  <w:divsChild>
                    <w:div w:id="160776212">
                      <w:marLeft w:val="0"/>
                      <w:marRight w:val="0"/>
                      <w:marTop w:val="0"/>
                      <w:marBottom w:val="0"/>
                      <w:divBdr>
                        <w:top w:val="none" w:sz="0" w:space="0" w:color="auto"/>
                        <w:left w:val="none" w:sz="0" w:space="0" w:color="auto"/>
                        <w:bottom w:val="none" w:sz="0" w:space="0" w:color="auto"/>
                        <w:right w:val="none" w:sz="0" w:space="0" w:color="auto"/>
                      </w:divBdr>
                      <w:divsChild>
                        <w:div w:id="80033499">
                          <w:marLeft w:val="0"/>
                          <w:marRight w:val="0"/>
                          <w:marTop w:val="0"/>
                          <w:marBottom w:val="0"/>
                          <w:divBdr>
                            <w:top w:val="none" w:sz="0" w:space="0" w:color="auto"/>
                            <w:left w:val="none" w:sz="0" w:space="0" w:color="auto"/>
                            <w:bottom w:val="none" w:sz="0" w:space="0" w:color="auto"/>
                            <w:right w:val="none" w:sz="0" w:space="0" w:color="auto"/>
                          </w:divBdr>
                          <w:divsChild>
                            <w:div w:id="1879273946">
                              <w:marLeft w:val="0"/>
                              <w:marRight w:val="0"/>
                              <w:marTop w:val="0"/>
                              <w:marBottom w:val="432"/>
                              <w:divBdr>
                                <w:top w:val="none" w:sz="0" w:space="0" w:color="auto"/>
                                <w:left w:val="none" w:sz="0" w:space="0" w:color="auto"/>
                                <w:bottom w:val="none" w:sz="0" w:space="0" w:color="auto"/>
                                <w:right w:val="none" w:sz="0" w:space="0" w:color="auto"/>
                              </w:divBdr>
                              <w:divsChild>
                                <w:div w:id="612438891">
                                  <w:marLeft w:val="0"/>
                                  <w:marRight w:val="0"/>
                                  <w:marTop w:val="0"/>
                                  <w:marBottom w:val="0"/>
                                  <w:divBdr>
                                    <w:top w:val="none" w:sz="0" w:space="0" w:color="auto"/>
                                    <w:left w:val="none" w:sz="0" w:space="0" w:color="auto"/>
                                    <w:bottom w:val="none" w:sz="0" w:space="0" w:color="auto"/>
                                    <w:right w:val="none" w:sz="0" w:space="0" w:color="auto"/>
                                  </w:divBdr>
                                  <w:divsChild>
                                    <w:div w:id="1582985361">
                                      <w:marLeft w:val="0"/>
                                      <w:marRight w:val="0"/>
                                      <w:marTop w:val="0"/>
                                      <w:marBottom w:val="0"/>
                                      <w:divBdr>
                                        <w:top w:val="none" w:sz="0" w:space="0" w:color="auto"/>
                                        <w:left w:val="none" w:sz="0" w:space="0" w:color="auto"/>
                                        <w:bottom w:val="none" w:sz="0" w:space="0" w:color="auto"/>
                                        <w:right w:val="none" w:sz="0" w:space="0" w:color="auto"/>
                                      </w:divBdr>
                                      <w:divsChild>
                                        <w:div w:id="4478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82804">
                              <w:marLeft w:val="0"/>
                              <w:marRight w:val="0"/>
                              <w:marTop w:val="0"/>
                              <w:marBottom w:val="432"/>
                              <w:divBdr>
                                <w:top w:val="none" w:sz="0" w:space="0" w:color="auto"/>
                                <w:left w:val="none" w:sz="0" w:space="0" w:color="auto"/>
                                <w:bottom w:val="none" w:sz="0" w:space="0" w:color="auto"/>
                                <w:right w:val="none" w:sz="0" w:space="0" w:color="auto"/>
                              </w:divBdr>
                              <w:divsChild>
                                <w:div w:id="1977952262">
                                  <w:marLeft w:val="0"/>
                                  <w:marRight w:val="0"/>
                                  <w:marTop w:val="0"/>
                                  <w:marBottom w:val="0"/>
                                  <w:divBdr>
                                    <w:top w:val="none" w:sz="0" w:space="0" w:color="auto"/>
                                    <w:left w:val="none" w:sz="0" w:space="0" w:color="auto"/>
                                    <w:bottom w:val="none" w:sz="0" w:space="0" w:color="auto"/>
                                    <w:right w:val="none" w:sz="0" w:space="0" w:color="auto"/>
                                  </w:divBdr>
                                  <w:divsChild>
                                    <w:div w:id="1585185153">
                                      <w:marLeft w:val="0"/>
                                      <w:marRight w:val="0"/>
                                      <w:marTop w:val="0"/>
                                      <w:marBottom w:val="0"/>
                                      <w:divBdr>
                                        <w:top w:val="none" w:sz="0" w:space="0" w:color="auto"/>
                                        <w:left w:val="none" w:sz="0" w:space="0" w:color="auto"/>
                                        <w:bottom w:val="none" w:sz="0" w:space="0" w:color="auto"/>
                                        <w:right w:val="none" w:sz="0" w:space="0" w:color="auto"/>
                                      </w:divBdr>
                                    </w:div>
                                    <w:div w:id="789587192">
                                      <w:marLeft w:val="0"/>
                                      <w:marRight w:val="0"/>
                                      <w:marTop w:val="0"/>
                                      <w:marBottom w:val="0"/>
                                      <w:divBdr>
                                        <w:top w:val="none" w:sz="0" w:space="0" w:color="auto"/>
                                        <w:left w:val="none" w:sz="0" w:space="0" w:color="auto"/>
                                        <w:bottom w:val="none" w:sz="0" w:space="0" w:color="auto"/>
                                        <w:right w:val="none" w:sz="0" w:space="0" w:color="auto"/>
                                      </w:divBdr>
                                    </w:div>
                                    <w:div w:id="1672179112">
                                      <w:marLeft w:val="0"/>
                                      <w:marRight w:val="0"/>
                                      <w:marTop w:val="0"/>
                                      <w:marBottom w:val="0"/>
                                      <w:divBdr>
                                        <w:top w:val="none" w:sz="0" w:space="0" w:color="auto"/>
                                        <w:left w:val="none" w:sz="0" w:space="0" w:color="auto"/>
                                        <w:bottom w:val="none" w:sz="0" w:space="0" w:color="auto"/>
                                        <w:right w:val="none" w:sz="0" w:space="0" w:color="auto"/>
                                      </w:divBdr>
                                    </w:div>
                                  </w:divsChild>
                                </w:div>
                                <w:div w:id="255940587">
                                  <w:marLeft w:val="0"/>
                                  <w:marRight w:val="0"/>
                                  <w:marTop w:val="0"/>
                                  <w:marBottom w:val="0"/>
                                  <w:divBdr>
                                    <w:top w:val="none" w:sz="0" w:space="0" w:color="auto"/>
                                    <w:left w:val="none" w:sz="0" w:space="0" w:color="auto"/>
                                    <w:bottom w:val="none" w:sz="0" w:space="0" w:color="auto"/>
                                    <w:right w:val="none" w:sz="0" w:space="0" w:color="auto"/>
                                  </w:divBdr>
                                  <w:divsChild>
                                    <w:div w:id="283082680">
                                      <w:marLeft w:val="0"/>
                                      <w:marRight w:val="0"/>
                                      <w:marTop w:val="0"/>
                                      <w:marBottom w:val="0"/>
                                      <w:divBdr>
                                        <w:top w:val="none" w:sz="0" w:space="0" w:color="auto"/>
                                        <w:left w:val="none" w:sz="0" w:space="0" w:color="auto"/>
                                        <w:bottom w:val="none" w:sz="0" w:space="0" w:color="auto"/>
                                        <w:right w:val="none" w:sz="0" w:space="0" w:color="auto"/>
                                      </w:divBdr>
                                      <w:divsChild>
                                        <w:div w:id="148911384">
                                          <w:marLeft w:val="0"/>
                                          <w:marRight w:val="0"/>
                                          <w:marTop w:val="0"/>
                                          <w:marBottom w:val="0"/>
                                          <w:divBdr>
                                            <w:top w:val="none" w:sz="0" w:space="0" w:color="auto"/>
                                            <w:left w:val="none" w:sz="0" w:space="0" w:color="auto"/>
                                            <w:bottom w:val="none" w:sz="0" w:space="0" w:color="auto"/>
                                            <w:right w:val="none" w:sz="0" w:space="0" w:color="auto"/>
                                          </w:divBdr>
                                        </w:div>
                                        <w:div w:id="397018453">
                                          <w:marLeft w:val="0"/>
                                          <w:marRight w:val="0"/>
                                          <w:marTop w:val="0"/>
                                          <w:marBottom w:val="0"/>
                                          <w:divBdr>
                                            <w:top w:val="none" w:sz="0" w:space="0" w:color="auto"/>
                                            <w:left w:val="none" w:sz="0" w:space="0" w:color="auto"/>
                                            <w:bottom w:val="none" w:sz="0" w:space="0" w:color="auto"/>
                                            <w:right w:val="none" w:sz="0" w:space="0" w:color="auto"/>
                                          </w:divBdr>
                                          <w:divsChild>
                                            <w:div w:id="594288930">
                                              <w:marLeft w:val="0"/>
                                              <w:marRight w:val="0"/>
                                              <w:marTop w:val="0"/>
                                              <w:marBottom w:val="0"/>
                                              <w:divBdr>
                                                <w:top w:val="none" w:sz="0" w:space="0" w:color="auto"/>
                                                <w:left w:val="none" w:sz="0" w:space="0" w:color="auto"/>
                                                <w:bottom w:val="none" w:sz="0" w:space="0" w:color="auto"/>
                                                <w:right w:val="none" w:sz="0" w:space="0" w:color="auto"/>
                                              </w:divBdr>
                                              <w:divsChild>
                                                <w:div w:id="1771512762">
                                                  <w:marLeft w:val="0"/>
                                                  <w:marRight w:val="0"/>
                                                  <w:marTop w:val="0"/>
                                                  <w:marBottom w:val="0"/>
                                                  <w:divBdr>
                                                    <w:top w:val="none" w:sz="0" w:space="0" w:color="auto"/>
                                                    <w:left w:val="none" w:sz="0" w:space="0" w:color="auto"/>
                                                    <w:bottom w:val="none" w:sz="0" w:space="0" w:color="auto"/>
                                                    <w:right w:val="none" w:sz="0" w:space="0" w:color="auto"/>
                                                  </w:divBdr>
                                                </w:div>
                                                <w:div w:id="610556335">
                                                  <w:marLeft w:val="0"/>
                                                  <w:marRight w:val="0"/>
                                                  <w:marTop w:val="0"/>
                                                  <w:marBottom w:val="0"/>
                                                  <w:divBdr>
                                                    <w:top w:val="none" w:sz="0" w:space="0" w:color="auto"/>
                                                    <w:left w:val="none" w:sz="0" w:space="0" w:color="auto"/>
                                                    <w:bottom w:val="none" w:sz="0" w:space="0" w:color="auto"/>
                                                    <w:right w:val="none" w:sz="0" w:space="0" w:color="auto"/>
                                                  </w:divBdr>
                                                </w:div>
                                                <w:div w:id="1004472073">
                                                  <w:marLeft w:val="0"/>
                                                  <w:marRight w:val="0"/>
                                                  <w:marTop w:val="0"/>
                                                  <w:marBottom w:val="0"/>
                                                  <w:divBdr>
                                                    <w:top w:val="none" w:sz="0" w:space="0" w:color="auto"/>
                                                    <w:left w:val="none" w:sz="0" w:space="0" w:color="auto"/>
                                                    <w:bottom w:val="none" w:sz="0" w:space="0" w:color="auto"/>
                                                    <w:right w:val="none" w:sz="0" w:space="0" w:color="auto"/>
                                                  </w:divBdr>
                                                </w:div>
                                                <w:div w:id="17692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10754">
                                      <w:marLeft w:val="0"/>
                                      <w:marRight w:val="0"/>
                                      <w:marTop w:val="0"/>
                                      <w:marBottom w:val="0"/>
                                      <w:divBdr>
                                        <w:top w:val="none" w:sz="0" w:space="0" w:color="auto"/>
                                        <w:left w:val="none" w:sz="0" w:space="0" w:color="auto"/>
                                        <w:bottom w:val="none" w:sz="0" w:space="0" w:color="auto"/>
                                        <w:right w:val="none" w:sz="0" w:space="0" w:color="auto"/>
                                      </w:divBdr>
                                      <w:divsChild>
                                        <w:div w:id="63767019">
                                          <w:marLeft w:val="0"/>
                                          <w:marRight w:val="0"/>
                                          <w:marTop w:val="0"/>
                                          <w:marBottom w:val="0"/>
                                          <w:divBdr>
                                            <w:top w:val="none" w:sz="0" w:space="0" w:color="auto"/>
                                            <w:left w:val="none" w:sz="0" w:space="0" w:color="auto"/>
                                            <w:bottom w:val="none" w:sz="0" w:space="0" w:color="auto"/>
                                            <w:right w:val="none" w:sz="0" w:space="0" w:color="auto"/>
                                          </w:divBdr>
                                          <w:divsChild>
                                            <w:div w:id="1932351310">
                                              <w:marLeft w:val="0"/>
                                              <w:marRight w:val="0"/>
                                              <w:marTop w:val="0"/>
                                              <w:marBottom w:val="0"/>
                                              <w:divBdr>
                                                <w:top w:val="none" w:sz="0" w:space="0" w:color="auto"/>
                                                <w:left w:val="none" w:sz="0" w:space="0" w:color="auto"/>
                                                <w:bottom w:val="none" w:sz="0" w:space="0" w:color="auto"/>
                                                <w:right w:val="none" w:sz="0" w:space="0" w:color="auto"/>
                                              </w:divBdr>
                                            </w:div>
                                            <w:div w:id="19158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2959">
                                      <w:marLeft w:val="0"/>
                                      <w:marRight w:val="0"/>
                                      <w:marTop w:val="0"/>
                                      <w:marBottom w:val="0"/>
                                      <w:divBdr>
                                        <w:top w:val="none" w:sz="0" w:space="0" w:color="auto"/>
                                        <w:left w:val="none" w:sz="0" w:space="0" w:color="auto"/>
                                        <w:bottom w:val="none" w:sz="0" w:space="0" w:color="auto"/>
                                        <w:right w:val="none" w:sz="0" w:space="0" w:color="auto"/>
                                      </w:divBdr>
                                      <w:divsChild>
                                        <w:div w:id="16264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78340">
                              <w:marLeft w:val="0"/>
                              <w:marRight w:val="0"/>
                              <w:marTop w:val="0"/>
                              <w:marBottom w:val="432"/>
                              <w:divBdr>
                                <w:top w:val="none" w:sz="0" w:space="0" w:color="auto"/>
                                <w:left w:val="none" w:sz="0" w:space="0" w:color="auto"/>
                                <w:bottom w:val="none" w:sz="0" w:space="0" w:color="auto"/>
                                <w:right w:val="none" w:sz="0" w:space="0" w:color="auto"/>
                              </w:divBdr>
                              <w:divsChild>
                                <w:div w:id="1673557780">
                                  <w:marLeft w:val="0"/>
                                  <w:marRight w:val="0"/>
                                  <w:marTop w:val="0"/>
                                  <w:marBottom w:val="0"/>
                                  <w:divBdr>
                                    <w:top w:val="none" w:sz="0" w:space="0" w:color="auto"/>
                                    <w:left w:val="none" w:sz="0" w:space="0" w:color="auto"/>
                                    <w:bottom w:val="none" w:sz="0" w:space="0" w:color="auto"/>
                                    <w:right w:val="none" w:sz="0" w:space="0" w:color="auto"/>
                                  </w:divBdr>
                                  <w:divsChild>
                                    <w:div w:id="1188641084">
                                      <w:marLeft w:val="0"/>
                                      <w:marRight w:val="0"/>
                                      <w:marTop w:val="0"/>
                                      <w:marBottom w:val="0"/>
                                      <w:divBdr>
                                        <w:top w:val="none" w:sz="0" w:space="0" w:color="auto"/>
                                        <w:left w:val="none" w:sz="0" w:space="0" w:color="auto"/>
                                        <w:bottom w:val="none" w:sz="0" w:space="0" w:color="auto"/>
                                        <w:right w:val="none" w:sz="0" w:space="0" w:color="auto"/>
                                      </w:divBdr>
                                    </w:div>
                                    <w:div w:id="1057582268">
                                      <w:marLeft w:val="0"/>
                                      <w:marRight w:val="0"/>
                                      <w:marTop w:val="0"/>
                                      <w:marBottom w:val="0"/>
                                      <w:divBdr>
                                        <w:top w:val="none" w:sz="0" w:space="0" w:color="auto"/>
                                        <w:left w:val="none" w:sz="0" w:space="0" w:color="auto"/>
                                        <w:bottom w:val="none" w:sz="0" w:space="0" w:color="auto"/>
                                        <w:right w:val="none" w:sz="0" w:space="0" w:color="auto"/>
                                      </w:divBdr>
                                    </w:div>
                                    <w:div w:id="135728415">
                                      <w:marLeft w:val="0"/>
                                      <w:marRight w:val="0"/>
                                      <w:marTop w:val="0"/>
                                      <w:marBottom w:val="0"/>
                                      <w:divBdr>
                                        <w:top w:val="none" w:sz="0" w:space="0" w:color="auto"/>
                                        <w:left w:val="none" w:sz="0" w:space="0" w:color="auto"/>
                                        <w:bottom w:val="none" w:sz="0" w:space="0" w:color="auto"/>
                                        <w:right w:val="none" w:sz="0" w:space="0" w:color="auto"/>
                                      </w:divBdr>
                                    </w:div>
                                  </w:divsChild>
                                </w:div>
                                <w:div w:id="52776447">
                                  <w:marLeft w:val="0"/>
                                  <w:marRight w:val="0"/>
                                  <w:marTop w:val="0"/>
                                  <w:marBottom w:val="0"/>
                                  <w:divBdr>
                                    <w:top w:val="none" w:sz="0" w:space="0" w:color="auto"/>
                                    <w:left w:val="none" w:sz="0" w:space="0" w:color="auto"/>
                                    <w:bottom w:val="none" w:sz="0" w:space="0" w:color="auto"/>
                                    <w:right w:val="none" w:sz="0" w:space="0" w:color="auto"/>
                                  </w:divBdr>
                                  <w:divsChild>
                                    <w:div w:id="1190333750">
                                      <w:marLeft w:val="0"/>
                                      <w:marRight w:val="0"/>
                                      <w:marTop w:val="0"/>
                                      <w:marBottom w:val="0"/>
                                      <w:divBdr>
                                        <w:top w:val="none" w:sz="0" w:space="0" w:color="auto"/>
                                        <w:left w:val="none" w:sz="0" w:space="0" w:color="auto"/>
                                        <w:bottom w:val="none" w:sz="0" w:space="0" w:color="auto"/>
                                        <w:right w:val="none" w:sz="0" w:space="0" w:color="auto"/>
                                      </w:divBdr>
                                      <w:divsChild>
                                        <w:div w:id="1479492136">
                                          <w:marLeft w:val="0"/>
                                          <w:marRight w:val="0"/>
                                          <w:marTop w:val="0"/>
                                          <w:marBottom w:val="0"/>
                                          <w:divBdr>
                                            <w:top w:val="none" w:sz="0" w:space="0" w:color="auto"/>
                                            <w:left w:val="none" w:sz="0" w:space="0" w:color="auto"/>
                                            <w:bottom w:val="none" w:sz="0" w:space="0" w:color="auto"/>
                                            <w:right w:val="none" w:sz="0" w:space="0" w:color="auto"/>
                                          </w:divBdr>
                                        </w:div>
                                        <w:div w:id="1545753598">
                                          <w:marLeft w:val="0"/>
                                          <w:marRight w:val="0"/>
                                          <w:marTop w:val="0"/>
                                          <w:marBottom w:val="0"/>
                                          <w:divBdr>
                                            <w:top w:val="none" w:sz="0" w:space="0" w:color="auto"/>
                                            <w:left w:val="none" w:sz="0" w:space="0" w:color="auto"/>
                                            <w:bottom w:val="none" w:sz="0" w:space="0" w:color="auto"/>
                                            <w:right w:val="none" w:sz="0" w:space="0" w:color="auto"/>
                                          </w:divBdr>
                                          <w:divsChild>
                                            <w:div w:id="2019500283">
                                              <w:marLeft w:val="0"/>
                                              <w:marRight w:val="0"/>
                                              <w:marTop w:val="0"/>
                                              <w:marBottom w:val="0"/>
                                              <w:divBdr>
                                                <w:top w:val="none" w:sz="0" w:space="0" w:color="auto"/>
                                                <w:left w:val="none" w:sz="0" w:space="0" w:color="auto"/>
                                                <w:bottom w:val="none" w:sz="0" w:space="0" w:color="auto"/>
                                                <w:right w:val="none" w:sz="0" w:space="0" w:color="auto"/>
                                              </w:divBdr>
                                              <w:divsChild>
                                                <w:div w:id="480925881">
                                                  <w:marLeft w:val="0"/>
                                                  <w:marRight w:val="0"/>
                                                  <w:marTop w:val="0"/>
                                                  <w:marBottom w:val="0"/>
                                                  <w:divBdr>
                                                    <w:top w:val="none" w:sz="0" w:space="0" w:color="auto"/>
                                                    <w:left w:val="none" w:sz="0" w:space="0" w:color="auto"/>
                                                    <w:bottom w:val="none" w:sz="0" w:space="0" w:color="auto"/>
                                                    <w:right w:val="none" w:sz="0" w:space="0" w:color="auto"/>
                                                  </w:divBdr>
                                                </w:div>
                                                <w:div w:id="1422724755">
                                                  <w:marLeft w:val="0"/>
                                                  <w:marRight w:val="0"/>
                                                  <w:marTop w:val="0"/>
                                                  <w:marBottom w:val="0"/>
                                                  <w:divBdr>
                                                    <w:top w:val="none" w:sz="0" w:space="0" w:color="auto"/>
                                                    <w:left w:val="none" w:sz="0" w:space="0" w:color="auto"/>
                                                    <w:bottom w:val="none" w:sz="0" w:space="0" w:color="auto"/>
                                                    <w:right w:val="none" w:sz="0" w:space="0" w:color="auto"/>
                                                  </w:divBdr>
                                                </w:div>
                                                <w:div w:id="792214446">
                                                  <w:marLeft w:val="0"/>
                                                  <w:marRight w:val="0"/>
                                                  <w:marTop w:val="0"/>
                                                  <w:marBottom w:val="0"/>
                                                  <w:divBdr>
                                                    <w:top w:val="none" w:sz="0" w:space="0" w:color="auto"/>
                                                    <w:left w:val="none" w:sz="0" w:space="0" w:color="auto"/>
                                                    <w:bottom w:val="none" w:sz="0" w:space="0" w:color="auto"/>
                                                    <w:right w:val="none" w:sz="0" w:space="0" w:color="auto"/>
                                                  </w:divBdr>
                                                </w:div>
                                                <w:div w:id="5767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4116">
                                      <w:marLeft w:val="0"/>
                                      <w:marRight w:val="0"/>
                                      <w:marTop w:val="0"/>
                                      <w:marBottom w:val="0"/>
                                      <w:divBdr>
                                        <w:top w:val="none" w:sz="0" w:space="0" w:color="auto"/>
                                        <w:left w:val="none" w:sz="0" w:space="0" w:color="auto"/>
                                        <w:bottom w:val="none" w:sz="0" w:space="0" w:color="auto"/>
                                        <w:right w:val="none" w:sz="0" w:space="0" w:color="auto"/>
                                      </w:divBdr>
                                      <w:divsChild>
                                        <w:div w:id="1775323026">
                                          <w:marLeft w:val="0"/>
                                          <w:marRight w:val="0"/>
                                          <w:marTop w:val="0"/>
                                          <w:marBottom w:val="0"/>
                                          <w:divBdr>
                                            <w:top w:val="none" w:sz="0" w:space="0" w:color="auto"/>
                                            <w:left w:val="none" w:sz="0" w:space="0" w:color="auto"/>
                                            <w:bottom w:val="none" w:sz="0" w:space="0" w:color="auto"/>
                                            <w:right w:val="none" w:sz="0" w:space="0" w:color="auto"/>
                                          </w:divBdr>
                                          <w:divsChild>
                                            <w:div w:id="1353797215">
                                              <w:marLeft w:val="0"/>
                                              <w:marRight w:val="0"/>
                                              <w:marTop w:val="0"/>
                                              <w:marBottom w:val="0"/>
                                              <w:divBdr>
                                                <w:top w:val="none" w:sz="0" w:space="0" w:color="auto"/>
                                                <w:left w:val="none" w:sz="0" w:space="0" w:color="auto"/>
                                                <w:bottom w:val="none" w:sz="0" w:space="0" w:color="auto"/>
                                                <w:right w:val="none" w:sz="0" w:space="0" w:color="auto"/>
                                              </w:divBdr>
                                            </w:div>
                                            <w:div w:id="11060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882">
                                      <w:marLeft w:val="0"/>
                                      <w:marRight w:val="0"/>
                                      <w:marTop w:val="0"/>
                                      <w:marBottom w:val="0"/>
                                      <w:divBdr>
                                        <w:top w:val="none" w:sz="0" w:space="0" w:color="auto"/>
                                        <w:left w:val="none" w:sz="0" w:space="0" w:color="auto"/>
                                        <w:bottom w:val="none" w:sz="0" w:space="0" w:color="auto"/>
                                        <w:right w:val="none" w:sz="0" w:space="0" w:color="auto"/>
                                      </w:divBdr>
                                      <w:divsChild>
                                        <w:div w:id="957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2019">
                              <w:marLeft w:val="0"/>
                              <w:marRight w:val="0"/>
                              <w:marTop w:val="0"/>
                              <w:marBottom w:val="432"/>
                              <w:divBdr>
                                <w:top w:val="none" w:sz="0" w:space="0" w:color="auto"/>
                                <w:left w:val="none" w:sz="0" w:space="0" w:color="auto"/>
                                <w:bottom w:val="none" w:sz="0" w:space="0" w:color="auto"/>
                                <w:right w:val="none" w:sz="0" w:space="0" w:color="auto"/>
                              </w:divBdr>
                              <w:divsChild>
                                <w:div w:id="1156606024">
                                  <w:marLeft w:val="0"/>
                                  <w:marRight w:val="0"/>
                                  <w:marTop w:val="0"/>
                                  <w:marBottom w:val="0"/>
                                  <w:divBdr>
                                    <w:top w:val="none" w:sz="0" w:space="0" w:color="auto"/>
                                    <w:left w:val="none" w:sz="0" w:space="0" w:color="auto"/>
                                    <w:bottom w:val="none" w:sz="0" w:space="0" w:color="auto"/>
                                    <w:right w:val="none" w:sz="0" w:space="0" w:color="auto"/>
                                  </w:divBdr>
                                  <w:divsChild>
                                    <w:div w:id="1821724447">
                                      <w:marLeft w:val="0"/>
                                      <w:marRight w:val="0"/>
                                      <w:marTop w:val="0"/>
                                      <w:marBottom w:val="0"/>
                                      <w:divBdr>
                                        <w:top w:val="none" w:sz="0" w:space="0" w:color="auto"/>
                                        <w:left w:val="none" w:sz="0" w:space="0" w:color="auto"/>
                                        <w:bottom w:val="none" w:sz="0" w:space="0" w:color="auto"/>
                                        <w:right w:val="none" w:sz="0" w:space="0" w:color="auto"/>
                                      </w:divBdr>
                                    </w:div>
                                    <w:div w:id="1885172715">
                                      <w:marLeft w:val="0"/>
                                      <w:marRight w:val="0"/>
                                      <w:marTop w:val="0"/>
                                      <w:marBottom w:val="0"/>
                                      <w:divBdr>
                                        <w:top w:val="none" w:sz="0" w:space="0" w:color="auto"/>
                                        <w:left w:val="none" w:sz="0" w:space="0" w:color="auto"/>
                                        <w:bottom w:val="none" w:sz="0" w:space="0" w:color="auto"/>
                                        <w:right w:val="none" w:sz="0" w:space="0" w:color="auto"/>
                                      </w:divBdr>
                                    </w:div>
                                    <w:div w:id="858391741">
                                      <w:marLeft w:val="0"/>
                                      <w:marRight w:val="0"/>
                                      <w:marTop w:val="0"/>
                                      <w:marBottom w:val="0"/>
                                      <w:divBdr>
                                        <w:top w:val="none" w:sz="0" w:space="0" w:color="auto"/>
                                        <w:left w:val="none" w:sz="0" w:space="0" w:color="auto"/>
                                        <w:bottom w:val="none" w:sz="0" w:space="0" w:color="auto"/>
                                        <w:right w:val="none" w:sz="0" w:space="0" w:color="auto"/>
                                      </w:divBdr>
                                    </w:div>
                                  </w:divsChild>
                                </w:div>
                                <w:div w:id="1151487972">
                                  <w:marLeft w:val="0"/>
                                  <w:marRight w:val="0"/>
                                  <w:marTop w:val="0"/>
                                  <w:marBottom w:val="0"/>
                                  <w:divBdr>
                                    <w:top w:val="none" w:sz="0" w:space="0" w:color="auto"/>
                                    <w:left w:val="none" w:sz="0" w:space="0" w:color="auto"/>
                                    <w:bottom w:val="none" w:sz="0" w:space="0" w:color="auto"/>
                                    <w:right w:val="none" w:sz="0" w:space="0" w:color="auto"/>
                                  </w:divBdr>
                                  <w:divsChild>
                                    <w:div w:id="260450273">
                                      <w:marLeft w:val="0"/>
                                      <w:marRight w:val="0"/>
                                      <w:marTop w:val="0"/>
                                      <w:marBottom w:val="0"/>
                                      <w:divBdr>
                                        <w:top w:val="none" w:sz="0" w:space="0" w:color="auto"/>
                                        <w:left w:val="none" w:sz="0" w:space="0" w:color="auto"/>
                                        <w:bottom w:val="none" w:sz="0" w:space="0" w:color="auto"/>
                                        <w:right w:val="none" w:sz="0" w:space="0" w:color="auto"/>
                                      </w:divBdr>
                                      <w:divsChild>
                                        <w:div w:id="686178625">
                                          <w:marLeft w:val="0"/>
                                          <w:marRight w:val="0"/>
                                          <w:marTop w:val="0"/>
                                          <w:marBottom w:val="0"/>
                                          <w:divBdr>
                                            <w:top w:val="none" w:sz="0" w:space="0" w:color="auto"/>
                                            <w:left w:val="none" w:sz="0" w:space="0" w:color="auto"/>
                                            <w:bottom w:val="none" w:sz="0" w:space="0" w:color="auto"/>
                                            <w:right w:val="none" w:sz="0" w:space="0" w:color="auto"/>
                                          </w:divBdr>
                                        </w:div>
                                        <w:div w:id="1497575601">
                                          <w:marLeft w:val="0"/>
                                          <w:marRight w:val="0"/>
                                          <w:marTop w:val="0"/>
                                          <w:marBottom w:val="0"/>
                                          <w:divBdr>
                                            <w:top w:val="none" w:sz="0" w:space="0" w:color="auto"/>
                                            <w:left w:val="none" w:sz="0" w:space="0" w:color="auto"/>
                                            <w:bottom w:val="none" w:sz="0" w:space="0" w:color="auto"/>
                                            <w:right w:val="none" w:sz="0" w:space="0" w:color="auto"/>
                                          </w:divBdr>
                                          <w:divsChild>
                                            <w:div w:id="105084815">
                                              <w:marLeft w:val="0"/>
                                              <w:marRight w:val="0"/>
                                              <w:marTop w:val="0"/>
                                              <w:marBottom w:val="0"/>
                                              <w:divBdr>
                                                <w:top w:val="none" w:sz="0" w:space="0" w:color="auto"/>
                                                <w:left w:val="none" w:sz="0" w:space="0" w:color="auto"/>
                                                <w:bottom w:val="none" w:sz="0" w:space="0" w:color="auto"/>
                                                <w:right w:val="none" w:sz="0" w:space="0" w:color="auto"/>
                                              </w:divBdr>
                                              <w:divsChild>
                                                <w:div w:id="1666323224">
                                                  <w:marLeft w:val="0"/>
                                                  <w:marRight w:val="0"/>
                                                  <w:marTop w:val="0"/>
                                                  <w:marBottom w:val="0"/>
                                                  <w:divBdr>
                                                    <w:top w:val="none" w:sz="0" w:space="0" w:color="auto"/>
                                                    <w:left w:val="none" w:sz="0" w:space="0" w:color="auto"/>
                                                    <w:bottom w:val="none" w:sz="0" w:space="0" w:color="auto"/>
                                                    <w:right w:val="none" w:sz="0" w:space="0" w:color="auto"/>
                                                  </w:divBdr>
                                                </w:div>
                                                <w:div w:id="465784228">
                                                  <w:marLeft w:val="0"/>
                                                  <w:marRight w:val="0"/>
                                                  <w:marTop w:val="0"/>
                                                  <w:marBottom w:val="0"/>
                                                  <w:divBdr>
                                                    <w:top w:val="none" w:sz="0" w:space="0" w:color="auto"/>
                                                    <w:left w:val="none" w:sz="0" w:space="0" w:color="auto"/>
                                                    <w:bottom w:val="none" w:sz="0" w:space="0" w:color="auto"/>
                                                    <w:right w:val="none" w:sz="0" w:space="0" w:color="auto"/>
                                                  </w:divBdr>
                                                </w:div>
                                                <w:div w:id="447161143">
                                                  <w:marLeft w:val="0"/>
                                                  <w:marRight w:val="0"/>
                                                  <w:marTop w:val="0"/>
                                                  <w:marBottom w:val="0"/>
                                                  <w:divBdr>
                                                    <w:top w:val="none" w:sz="0" w:space="0" w:color="auto"/>
                                                    <w:left w:val="none" w:sz="0" w:space="0" w:color="auto"/>
                                                    <w:bottom w:val="none" w:sz="0" w:space="0" w:color="auto"/>
                                                    <w:right w:val="none" w:sz="0" w:space="0" w:color="auto"/>
                                                  </w:divBdr>
                                                </w:div>
                                                <w:div w:id="1384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6912">
                                      <w:marLeft w:val="0"/>
                                      <w:marRight w:val="0"/>
                                      <w:marTop w:val="0"/>
                                      <w:marBottom w:val="0"/>
                                      <w:divBdr>
                                        <w:top w:val="none" w:sz="0" w:space="0" w:color="auto"/>
                                        <w:left w:val="none" w:sz="0" w:space="0" w:color="auto"/>
                                        <w:bottom w:val="none" w:sz="0" w:space="0" w:color="auto"/>
                                        <w:right w:val="none" w:sz="0" w:space="0" w:color="auto"/>
                                      </w:divBdr>
                                      <w:divsChild>
                                        <w:div w:id="1527596718">
                                          <w:marLeft w:val="0"/>
                                          <w:marRight w:val="0"/>
                                          <w:marTop w:val="0"/>
                                          <w:marBottom w:val="0"/>
                                          <w:divBdr>
                                            <w:top w:val="none" w:sz="0" w:space="0" w:color="auto"/>
                                            <w:left w:val="none" w:sz="0" w:space="0" w:color="auto"/>
                                            <w:bottom w:val="none" w:sz="0" w:space="0" w:color="auto"/>
                                            <w:right w:val="none" w:sz="0" w:space="0" w:color="auto"/>
                                          </w:divBdr>
                                          <w:divsChild>
                                            <w:div w:id="137962023">
                                              <w:marLeft w:val="0"/>
                                              <w:marRight w:val="0"/>
                                              <w:marTop w:val="0"/>
                                              <w:marBottom w:val="0"/>
                                              <w:divBdr>
                                                <w:top w:val="none" w:sz="0" w:space="0" w:color="auto"/>
                                                <w:left w:val="none" w:sz="0" w:space="0" w:color="auto"/>
                                                <w:bottom w:val="none" w:sz="0" w:space="0" w:color="auto"/>
                                                <w:right w:val="none" w:sz="0" w:space="0" w:color="auto"/>
                                              </w:divBdr>
                                            </w:div>
                                            <w:div w:id="933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4642">
                                      <w:marLeft w:val="0"/>
                                      <w:marRight w:val="0"/>
                                      <w:marTop w:val="0"/>
                                      <w:marBottom w:val="0"/>
                                      <w:divBdr>
                                        <w:top w:val="none" w:sz="0" w:space="0" w:color="auto"/>
                                        <w:left w:val="none" w:sz="0" w:space="0" w:color="auto"/>
                                        <w:bottom w:val="none" w:sz="0" w:space="0" w:color="auto"/>
                                        <w:right w:val="none" w:sz="0" w:space="0" w:color="auto"/>
                                      </w:divBdr>
                                      <w:divsChild>
                                        <w:div w:id="12729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58081">
                              <w:marLeft w:val="0"/>
                              <w:marRight w:val="0"/>
                              <w:marTop w:val="0"/>
                              <w:marBottom w:val="432"/>
                              <w:divBdr>
                                <w:top w:val="none" w:sz="0" w:space="0" w:color="auto"/>
                                <w:left w:val="none" w:sz="0" w:space="0" w:color="auto"/>
                                <w:bottom w:val="none" w:sz="0" w:space="0" w:color="auto"/>
                                <w:right w:val="none" w:sz="0" w:space="0" w:color="auto"/>
                              </w:divBdr>
                              <w:divsChild>
                                <w:div w:id="1824925038">
                                  <w:marLeft w:val="0"/>
                                  <w:marRight w:val="0"/>
                                  <w:marTop w:val="0"/>
                                  <w:marBottom w:val="0"/>
                                  <w:divBdr>
                                    <w:top w:val="none" w:sz="0" w:space="0" w:color="auto"/>
                                    <w:left w:val="none" w:sz="0" w:space="0" w:color="auto"/>
                                    <w:bottom w:val="none" w:sz="0" w:space="0" w:color="auto"/>
                                    <w:right w:val="none" w:sz="0" w:space="0" w:color="auto"/>
                                  </w:divBdr>
                                  <w:divsChild>
                                    <w:div w:id="1247181101">
                                      <w:marLeft w:val="0"/>
                                      <w:marRight w:val="0"/>
                                      <w:marTop w:val="0"/>
                                      <w:marBottom w:val="0"/>
                                      <w:divBdr>
                                        <w:top w:val="none" w:sz="0" w:space="0" w:color="auto"/>
                                        <w:left w:val="none" w:sz="0" w:space="0" w:color="auto"/>
                                        <w:bottom w:val="none" w:sz="0" w:space="0" w:color="auto"/>
                                        <w:right w:val="none" w:sz="0" w:space="0" w:color="auto"/>
                                      </w:divBdr>
                                    </w:div>
                                    <w:div w:id="1632588317">
                                      <w:marLeft w:val="0"/>
                                      <w:marRight w:val="0"/>
                                      <w:marTop w:val="0"/>
                                      <w:marBottom w:val="0"/>
                                      <w:divBdr>
                                        <w:top w:val="none" w:sz="0" w:space="0" w:color="auto"/>
                                        <w:left w:val="none" w:sz="0" w:space="0" w:color="auto"/>
                                        <w:bottom w:val="none" w:sz="0" w:space="0" w:color="auto"/>
                                        <w:right w:val="none" w:sz="0" w:space="0" w:color="auto"/>
                                      </w:divBdr>
                                    </w:div>
                                    <w:div w:id="938950006">
                                      <w:marLeft w:val="0"/>
                                      <w:marRight w:val="0"/>
                                      <w:marTop w:val="0"/>
                                      <w:marBottom w:val="0"/>
                                      <w:divBdr>
                                        <w:top w:val="none" w:sz="0" w:space="0" w:color="auto"/>
                                        <w:left w:val="none" w:sz="0" w:space="0" w:color="auto"/>
                                        <w:bottom w:val="none" w:sz="0" w:space="0" w:color="auto"/>
                                        <w:right w:val="none" w:sz="0" w:space="0" w:color="auto"/>
                                      </w:divBdr>
                                    </w:div>
                                  </w:divsChild>
                                </w:div>
                                <w:div w:id="2110612260">
                                  <w:marLeft w:val="0"/>
                                  <w:marRight w:val="0"/>
                                  <w:marTop w:val="0"/>
                                  <w:marBottom w:val="0"/>
                                  <w:divBdr>
                                    <w:top w:val="none" w:sz="0" w:space="0" w:color="auto"/>
                                    <w:left w:val="none" w:sz="0" w:space="0" w:color="auto"/>
                                    <w:bottom w:val="none" w:sz="0" w:space="0" w:color="auto"/>
                                    <w:right w:val="none" w:sz="0" w:space="0" w:color="auto"/>
                                  </w:divBdr>
                                  <w:divsChild>
                                    <w:div w:id="918714903">
                                      <w:marLeft w:val="0"/>
                                      <w:marRight w:val="0"/>
                                      <w:marTop w:val="0"/>
                                      <w:marBottom w:val="0"/>
                                      <w:divBdr>
                                        <w:top w:val="none" w:sz="0" w:space="0" w:color="auto"/>
                                        <w:left w:val="none" w:sz="0" w:space="0" w:color="auto"/>
                                        <w:bottom w:val="none" w:sz="0" w:space="0" w:color="auto"/>
                                        <w:right w:val="none" w:sz="0" w:space="0" w:color="auto"/>
                                      </w:divBdr>
                                      <w:divsChild>
                                        <w:div w:id="88502406">
                                          <w:marLeft w:val="0"/>
                                          <w:marRight w:val="0"/>
                                          <w:marTop w:val="0"/>
                                          <w:marBottom w:val="0"/>
                                          <w:divBdr>
                                            <w:top w:val="none" w:sz="0" w:space="0" w:color="auto"/>
                                            <w:left w:val="none" w:sz="0" w:space="0" w:color="auto"/>
                                            <w:bottom w:val="none" w:sz="0" w:space="0" w:color="auto"/>
                                            <w:right w:val="none" w:sz="0" w:space="0" w:color="auto"/>
                                          </w:divBdr>
                                        </w:div>
                                        <w:div w:id="1454400887">
                                          <w:marLeft w:val="0"/>
                                          <w:marRight w:val="0"/>
                                          <w:marTop w:val="0"/>
                                          <w:marBottom w:val="0"/>
                                          <w:divBdr>
                                            <w:top w:val="none" w:sz="0" w:space="0" w:color="auto"/>
                                            <w:left w:val="none" w:sz="0" w:space="0" w:color="auto"/>
                                            <w:bottom w:val="none" w:sz="0" w:space="0" w:color="auto"/>
                                            <w:right w:val="none" w:sz="0" w:space="0" w:color="auto"/>
                                          </w:divBdr>
                                          <w:divsChild>
                                            <w:div w:id="1415936057">
                                              <w:marLeft w:val="0"/>
                                              <w:marRight w:val="0"/>
                                              <w:marTop w:val="0"/>
                                              <w:marBottom w:val="0"/>
                                              <w:divBdr>
                                                <w:top w:val="none" w:sz="0" w:space="0" w:color="auto"/>
                                                <w:left w:val="none" w:sz="0" w:space="0" w:color="auto"/>
                                                <w:bottom w:val="none" w:sz="0" w:space="0" w:color="auto"/>
                                                <w:right w:val="none" w:sz="0" w:space="0" w:color="auto"/>
                                              </w:divBdr>
                                              <w:divsChild>
                                                <w:div w:id="2068529643">
                                                  <w:marLeft w:val="0"/>
                                                  <w:marRight w:val="0"/>
                                                  <w:marTop w:val="0"/>
                                                  <w:marBottom w:val="0"/>
                                                  <w:divBdr>
                                                    <w:top w:val="none" w:sz="0" w:space="0" w:color="auto"/>
                                                    <w:left w:val="none" w:sz="0" w:space="0" w:color="auto"/>
                                                    <w:bottom w:val="none" w:sz="0" w:space="0" w:color="auto"/>
                                                    <w:right w:val="none" w:sz="0" w:space="0" w:color="auto"/>
                                                  </w:divBdr>
                                                </w:div>
                                                <w:div w:id="1613704679">
                                                  <w:marLeft w:val="0"/>
                                                  <w:marRight w:val="0"/>
                                                  <w:marTop w:val="0"/>
                                                  <w:marBottom w:val="0"/>
                                                  <w:divBdr>
                                                    <w:top w:val="none" w:sz="0" w:space="0" w:color="auto"/>
                                                    <w:left w:val="none" w:sz="0" w:space="0" w:color="auto"/>
                                                    <w:bottom w:val="none" w:sz="0" w:space="0" w:color="auto"/>
                                                    <w:right w:val="none" w:sz="0" w:space="0" w:color="auto"/>
                                                  </w:divBdr>
                                                </w:div>
                                                <w:div w:id="417942453">
                                                  <w:marLeft w:val="0"/>
                                                  <w:marRight w:val="0"/>
                                                  <w:marTop w:val="0"/>
                                                  <w:marBottom w:val="0"/>
                                                  <w:divBdr>
                                                    <w:top w:val="none" w:sz="0" w:space="0" w:color="auto"/>
                                                    <w:left w:val="none" w:sz="0" w:space="0" w:color="auto"/>
                                                    <w:bottom w:val="none" w:sz="0" w:space="0" w:color="auto"/>
                                                    <w:right w:val="none" w:sz="0" w:space="0" w:color="auto"/>
                                                  </w:divBdr>
                                                </w:div>
                                                <w:div w:id="19719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940">
                                      <w:marLeft w:val="0"/>
                                      <w:marRight w:val="0"/>
                                      <w:marTop w:val="0"/>
                                      <w:marBottom w:val="0"/>
                                      <w:divBdr>
                                        <w:top w:val="none" w:sz="0" w:space="0" w:color="auto"/>
                                        <w:left w:val="none" w:sz="0" w:space="0" w:color="auto"/>
                                        <w:bottom w:val="none" w:sz="0" w:space="0" w:color="auto"/>
                                        <w:right w:val="none" w:sz="0" w:space="0" w:color="auto"/>
                                      </w:divBdr>
                                      <w:divsChild>
                                        <w:div w:id="1482115414">
                                          <w:marLeft w:val="0"/>
                                          <w:marRight w:val="0"/>
                                          <w:marTop w:val="0"/>
                                          <w:marBottom w:val="0"/>
                                          <w:divBdr>
                                            <w:top w:val="none" w:sz="0" w:space="0" w:color="auto"/>
                                            <w:left w:val="none" w:sz="0" w:space="0" w:color="auto"/>
                                            <w:bottom w:val="none" w:sz="0" w:space="0" w:color="auto"/>
                                            <w:right w:val="none" w:sz="0" w:space="0" w:color="auto"/>
                                          </w:divBdr>
                                          <w:divsChild>
                                            <w:div w:id="1839154569">
                                              <w:marLeft w:val="0"/>
                                              <w:marRight w:val="0"/>
                                              <w:marTop w:val="0"/>
                                              <w:marBottom w:val="0"/>
                                              <w:divBdr>
                                                <w:top w:val="none" w:sz="0" w:space="0" w:color="auto"/>
                                                <w:left w:val="none" w:sz="0" w:space="0" w:color="auto"/>
                                                <w:bottom w:val="none" w:sz="0" w:space="0" w:color="auto"/>
                                                <w:right w:val="none" w:sz="0" w:space="0" w:color="auto"/>
                                              </w:divBdr>
                                            </w:div>
                                            <w:div w:id="9108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05542">
                                      <w:marLeft w:val="0"/>
                                      <w:marRight w:val="0"/>
                                      <w:marTop w:val="0"/>
                                      <w:marBottom w:val="0"/>
                                      <w:divBdr>
                                        <w:top w:val="none" w:sz="0" w:space="0" w:color="auto"/>
                                        <w:left w:val="none" w:sz="0" w:space="0" w:color="auto"/>
                                        <w:bottom w:val="none" w:sz="0" w:space="0" w:color="auto"/>
                                        <w:right w:val="none" w:sz="0" w:space="0" w:color="auto"/>
                                      </w:divBdr>
                                      <w:divsChild>
                                        <w:div w:id="18075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71021">
                              <w:marLeft w:val="0"/>
                              <w:marRight w:val="0"/>
                              <w:marTop w:val="0"/>
                              <w:marBottom w:val="432"/>
                              <w:divBdr>
                                <w:top w:val="none" w:sz="0" w:space="0" w:color="auto"/>
                                <w:left w:val="none" w:sz="0" w:space="0" w:color="auto"/>
                                <w:bottom w:val="none" w:sz="0" w:space="0" w:color="auto"/>
                                <w:right w:val="none" w:sz="0" w:space="0" w:color="auto"/>
                              </w:divBdr>
                              <w:divsChild>
                                <w:div w:id="1409956687">
                                  <w:marLeft w:val="0"/>
                                  <w:marRight w:val="0"/>
                                  <w:marTop w:val="0"/>
                                  <w:marBottom w:val="0"/>
                                  <w:divBdr>
                                    <w:top w:val="none" w:sz="0" w:space="0" w:color="auto"/>
                                    <w:left w:val="none" w:sz="0" w:space="0" w:color="auto"/>
                                    <w:bottom w:val="none" w:sz="0" w:space="0" w:color="auto"/>
                                    <w:right w:val="none" w:sz="0" w:space="0" w:color="auto"/>
                                  </w:divBdr>
                                  <w:divsChild>
                                    <w:div w:id="1704020163">
                                      <w:marLeft w:val="0"/>
                                      <w:marRight w:val="0"/>
                                      <w:marTop w:val="0"/>
                                      <w:marBottom w:val="0"/>
                                      <w:divBdr>
                                        <w:top w:val="none" w:sz="0" w:space="0" w:color="auto"/>
                                        <w:left w:val="none" w:sz="0" w:space="0" w:color="auto"/>
                                        <w:bottom w:val="none" w:sz="0" w:space="0" w:color="auto"/>
                                        <w:right w:val="none" w:sz="0" w:space="0" w:color="auto"/>
                                      </w:divBdr>
                                    </w:div>
                                    <w:div w:id="253322993">
                                      <w:marLeft w:val="0"/>
                                      <w:marRight w:val="0"/>
                                      <w:marTop w:val="0"/>
                                      <w:marBottom w:val="0"/>
                                      <w:divBdr>
                                        <w:top w:val="none" w:sz="0" w:space="0" w:color="auto"/>
                                        <w:left w:val="none" w:sz="0" w:space="0" w:color="auto"/>
                                        <w:bottom w:val="none" w:sz="0" w:space="0" w:color="auto"/>
                                        <w:right w:val="none" w:sz="0" w:space="0" w:color="auto"/>
                                      </w:divBdr>
                                    </w:div>
                                    <w:div w:id="1655988523">
                                      <w:marLeft w:val="0"/>
                                      <w:marRight w:val="0"/>
                                      <w:marTop w:val="0"/>
                                      <w:marBottom w:val="0"/>
                                      <w:divBdr>
                                        <w:top w:val="none" w:sz="0" w:space="0" w:color="auto"/>
                                        <w:left w:val="none" w:sz="0" w:space="0" w:color="auto"/>
                                        <w:bottom w:val="none" w:sz="0" w:space="0" w:color="auto"/>
                                        <w:right w:val="none" w:sz="0" w:space="0" w:color="auto"/>
                                      </w:divBdr>
                                    </w:div>
                                  </w:divsChild>
                                </w:div>
                                <w:div w:id="1437675639">
                                  <w:marLeft w:val="0"/>
                                  <w:marRight w:val="0"/>
                                  <w:marTop w:val="0"/>
                                  <w:marBottom w:val="0"/>
                                  <w:divBdr>
                                    <w:top w:val="none" w:sz="0" w:space="0" w:color="auto"/>
                                    <w:left w:val="none" w:sz="0" w:space="0" w:color="auto"/>
                                    <w:bottom w:val="none" w:sz="0" w:space="0" w:color="auto"/>
                                    <w:right w:val="none" w:sz="0" w:space="0" w:color="auto"/>
                                  </w:divBdr>
                                  <w:divsChild>
                                    <w:div w:id="314729055">
                                      <w:marLeft w:val="0"/>
                                      <w:marRight w:val="0"/>
                                      <w:marTop w:val="0"/>
                                      <w:marBottom w:val="0"/>
                                      <w:divBdr>
                                        <w:top w:val="none" w:sz="0" w:space="0" w:color="auto"/>
                                        <w:left w:val="none" w:sz="0" w:space="0" w:color="auto"/>
                                        <w:bottom w:val="none" w:sz="0" w:space="0" w:color="auto"/>
                                        <w:right w:val="none" w:sz="0" w:space="0" w:color="auto"/>
                                      </w:divBdr>
                                      <w:divsChild>
                                        <w:div w:id="1644658292">
                                          <w:marLeft w:val="0"/>
                                          <w:marRight w:val="0"/>
                                          <w:marTop w:val="0"/>
                                          <w:marBottom w:val="0"/>
                                          <w:divBdr>
                                            <w:top w:val="none" w:sz="0" w:space="0" w:color="auto"/>
                                            <w:left w:val="none" w:sz="0" w:space="0" w:color="auto"/>
                                            <w:bottom w:val="none" w:sz="0" w:space="0" w:color="auto"/>
                                            <w:right w:val="none" w:sz="0" w:space="0" w:color="auto"/>
                                          </w:divBdr>
                                        </w:div>
                                        <w:div w:id="1069884422">
                                          <w:marLeft w:val="0"/>
                                          <w:marRight w:val="0"/>
                                          <w:marTop w:val="0"/>
                                          <w:marBottom w:val="0"/>
                                          <w:divBdr>
                                            <w:top w:val="none" w:sz="0" w:space="0" w:color="auto"/>
                                            <w:left w:val="none" w:sz="0" w:space="0" w:color="auto"/>
                                            <w:bottom w:val="none" w:sz="0" w:space="0" w:color="auto"/>
                                            <w:right w:val="none" w:sz="0" w:space="0" w:color="auto"/>
                                          </w:divBdr>
                                          <w:divsChild>
                                            <w:div w:id="43916188">
                                              <w:marLeft w:val="0"/>
                                              <w:marRight w:val="0"/>
                                              <w:marTop w:val="0"/>
                                              <w:marBottom w:val="0"/>
                                              <w:divBdr>
                                                <w:top w:val="none" w:sz="0" w:space="0" w:color="auto"/>
                                                <w:left w:val="none" w:sz="0" w:space="0" w:color="auto"/>
                                                <w:bottom w:val="none" w:sz="0" w:space="0" w:color="auto"/>
                                                <w:right w:val="none" w:sz="0" w:space="0" w:color="auto"/>
                                              </w:divBdr>
                                              <w:divsChild>
                                                <w:div w:id="1593317982">
                                                  <w:marLeft w:val="0"/>
                                                  <w:marRight w:val="0"/>
                                                  <w:marTop w:val="0"/>
                                                  <w:marBottom w:val="0"/>
                                                  <w:divBdr>
                                                    <w:top w:val="none" w:sz="0" w:space="0" w:color="auto"/>
                                                    <w:left w:val="none" w:sz="0" w:space="0" w:color="auto"/>
                                                    <w:bottom w:val="none" w:sz="0" w:space="0" w:color="auto"/>
                                                    <w:right w:val="none" w:sz="0" w:space="0" w:color="auto"/>
                                                  </w:divBdr>
                                                </w:div>
                                                <w:div w:id="549267268">
                                                  <w:marLeft w:val="0"/>
                                                  <w:marRight w:val="0"/>
                                                  <w:marTop w:val="0"/>
                                                  <w:marBottom w:val="0"/>
                                                  <w:divBdr>
                                                    <w:top w:val="none" w:sz="0" w:space="0" w:color="auto"/>
                                                    <w:left w:val="none" w:sz="0" w:space="0" w:color="auto"/>
                                                    <w:bottom w:val="none" w:sz="0" w:space="0" w:color="auto"/>
                                                    <w:right w:val="none" w:sz="0" w:space="0" w:color="auto"/>
                                                  </w:divBdr>
                                                </w:div>
                                                <w:div w:id="1969895073">
                                                  <w:marLeft w:val="0"/>
                                                  <w:marRight w:val="0"/>
                                                  <w:marTop w:val="0"/>
                                                  <w:marBottom w:val="0"/>
                                                  <w:divBdr>
                                                    <w:top w:val="none" w:sz="0" w:space="0" w:color="auto"/>
                                                    <w:left w:val="none" w:sz="0" w:space="0" w:color="auto"/>
                                                    <w:bottom w:val="none" w:sz="0" w:space="0" w:color="auto"/>
                                                    <w:right w:val="none" w:sz="0" w:space="0" w:color="auto"/>
                                                  </w:divBdr>
                                                </w:div>
                                                <w:div w:id="14903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08864">
                                      <w:marLeft w:val="0"/>
                                      <w:marRight w:val="0"/>
                                      <w:marTop w:val="0"/>
                                      <w:marBottom w:val="0"/>
                                      <w:divBdr>
                                        <w:top w:val="none" w:sz="0" w:space="0" w:color="auto"/>
                                        <w:left w:val="none" w:sz="0" w:space="0" w:color="auto"/>
                                        <w:bottom w:val="none" w:sz="0" w:space="0" w:color="auto"/>
                                        <w:right w:val="none" w:sz="0" w:space="0" w:color="auto"/>
                                      </w:divBdr>
                                      <w:divsChild>
                                        <w:div w:id="23528757">
                                          <w:marLeft w:val="0"/>
                                          <w:marRight w:val="0"/>
                                          <w:marTop w:val="0"/>
                                          <w:marBottom w:val="0"/>
                                          <w:divBdr>
                                            <w:top w:val="none" w:sz="0" w:space="0" w:color="auto"/>
                                            <w:left w:val="none" w:sz="0" w:space="0" w:color="auto"/>
                                            <w:bottom w:val="none" w:sz="0" w:space="0" w:color="auto"/>
                                            <w:right w:val="none" w:sz="0" w:space="0" w:color="auto"/>
                                          </w:divBdr>
                                          <w:divsChild>
                                            <w:div w:id="1979415128">
                                              <w:marLeft w:val="0"/>
                                              <w:marRight w:val="0"/>
                                              <w:marTop w:val="0"/>
                                              <w:marBottom w:val="0"/>
                                              <w:divBdr>
                                                <w:top w:val="none" w:sz="0" w:space="0" w:color="auto"/>
                                                <w:left w:val="none" w:sz="0" w:space="0" w:color="auto"/>
                                                <w:bottom w:val="none" w:sz="0" w:space="0" w:color="auto"/>
                                                <w:right w:val="none" w:sz="0" w:space="0" w:color="auto"/>
                                              </w:divBdr>
                                            </w:div>
                                            <w:div w:id="6205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0137">
                                      <w:marLeft w:val="0"/>
                                      <w:marRight w:val="0"/>
                                      <w:marTop w:val="0"/>
                                      <w:marBottom w:val="0"/>
                                      <w:divBdr>
                                        <w:top w:val="none" w:sz="0" w:space="0" w:color="auto"/>
                                        <w:left w:val="none" w:sz="0" w:space="0" w:color="auto"/>
                                        <w:bottom w:val="none" w:sz="0" w:space="0" w:color="auto"/>
                                        <w:right w:val="none" w:sz="0" w:space="0" w:color="auto"/>
                                      </w:divBdr>
                                      <w:divsChild>
                                        <w:div w:id="20415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2032">
                              <w:marLeft w:val="0"/>
                              <w:marRight w:val="0"/>
                              <w:marTop w:val="0"/>
                              <w:marBottom w:val="432"/>
                              <w:divBdr>
                                <w:top w:val="none" w:sz="0" w:space="0" w:color="auto"/>
                                <w:left w:val="none" w:sz="0" w:space="0" w:color="auto"/>
                                <w:bottom w:val="none" w:sz="0" w:space="0" w:color="auto"/>
                                <w:right w:val="none" w:sz="0" w:space="0" w:color="auto"/>
                              </w:divBdr>
                              <w:divsChild>
                                <w:div w:id="2112621967">
                                  <w:marLeft w:val="0"/>
                                  <w:marRight w:val="0"/>
                                  <w:marTop w:val="0"/>
                                  <w:marBottom w:val="0"/>
                                  <w:divBdr>
                                    <w:top w:val="none" w:sz="0" w:space="0" w:color="auto"/>
                                    <w:left w:val="none" w:sz="0" w:space="0" w:color="auto"/>
                                    <w:bottom w:val="none" w:sz="0" w:space="0" w:color="auto"/>
                                    <w:right w:val="none" w:sz="0" w:space="0" w:color="auto"/>
                                  </w:divBdr>
                                  <w:divsChild>
                                    <w:div w:id="1087388732">
                                      <w:marLeft w:val="0"/>
                                      <w:marRight w:val="0"/>
                                      <w:marTop w:val="0"/>
                                      <w:marBottom w:val="0"/>
                                      <w:divBdr>
                                        <w:top w:val="none" w:sz="0" w:space="0" w:color="auto"/>
                                        <w:left w:val="none" w:sz="0" w:space="0" w:color="auto"/>
                                        <w:bottom w:val="none" w:sz="0" w:space="0" w:color="auto"/>
                                        <w:right w:val="none" w:sz="0" w:space="0" w:color="auto"/>
                                      </w:divBdr>
                                    </w:div>
                                    <w:div w:id="1576739325">
                                      <w:marLeft w:val="0"/>
                                      <w:marRight w:val="0"/>
                                      <w:marTop w:val="0"/>
                                      <w:marBottom w:val="0"/>
                                      <w:divBdr>
                                        <w:top w:val="none" w:sz="0" w:space="0" w:color="auto"/>
                                        <w:left w:val="none" w:sz="0" w:space="0" w:color="auto"/>
                                        <w:bottom w:val="none" w:sz="0" w:space="0" w:color="auto"/>
                                        <w:right w:val="none" w:sz="0" w:space="0" w:color="auto"/>
                                      </w:divBdr>
                                    </w:div>
                                    <w:div w:id="74059660">
                                      <w:marLeft w:val="0"/>
                                      <w:marRight w:val="0"/>
                                      <w:marTop w:val="0"/>
                                      <w:marBottom w:val="0"/>
                                      <w:divBdr>
                                        <w:top w:val="none" w:sz="0" w:space="0" w:color="auto"/>
                                        <w:left w:val="none" w:sz="0" w:space="0" w:color="auto"/>
                                        <w:bottom w:val="none" w:sz="0" w:space="0" w:color="auto"/>
                                        <w:right w:val="none" w:sz="0" w:space="0" w:color="auto"/>
                                      </w:divBdr>
                                    </w:div>
                                  </w:divsChild>
                                </w:div>
                                <w:div w:id="1216967827">
                                  <w:marLeft w:val="0"/>
                                  <w:marRight w:val="0"/>
                                  <w:marTop w:val="0"/>
                                  <w:marBottom w:val="0"/>
                                  <w:divBdr>
                                    <w:top w:val="none" w:sz="0" w:space="0" w:color="auto"/>
                                    <w:left w:val="none" w:sz="0" w:space="0" w:color="auto"/>
                                    <w:bottom w:val="none" w:sz="0" w:space="0" w:color="auto"/>
                                    <w:right w:val="none" w:sz="0" w:space="0" w:color="auto"/>
                                  </w:divBdr>
                                  <w:divsChild>
                                    <w:div w:id="548953789">
                                      <w:marLeft w:val="0"/>
                                      <w:marRight w:val="0"/>
                                      <w:marTop w:val="0"/>
                                      <w:marBottom w:val="0"/>
                                      <w:divBdr>
                                        <w:top w:val="none" w:sz="0" w:space="0" w:color="auto"/>
                                        <w:left w:val="none" w:sz="0" w:space="0" w:color="auto"/>
                                        <w:bottom w:val="none" w:sz="0" w:space="0" w:color="auto"/>
                                        <w:right w:val="none" w:sz="0" w:space="0" w:color="auto"/>
                                      </w:divBdr>
                                      <w:divsChild>
                                        <w:div w:id="1102921553">
                                          <w:marLeft w:val="0"/>
                                          <w:marRight w:val="0"/>
                                          <w:marTop w:val="0"/>
                                          <w:marBottom w:val="0"/>
                                          <w:divBdr>
                                            <w:top w:val="none" w:sz="0" w:space="0" w:color="auto"/>
                                            <w:left w:val="none" w:sz="0" w:space="0" w:color="auto"/>
                                            <w:bottom w:val="none" w:sz="0" w:space="0" w:color="auto"/>
                                            <w:right w:val="none" w:sz="0" w:space="0" w:color="auto"/>
                                          </w:divBdr>
                                        </w:div>
                                        <w:div w:id="496072820">
                                          <w:marLeft w:val="0"/>
                                          <w:marRight w:val="0"/>
                                          <w:marTop w:val="0"/>
                                          <w:marBottom w:val="0"/>
                                          <w:divBdr>
                                            <w:top w:val="none" w:sz="0" w:space="0" w:color="auto"/>
                                            <w:left w:val="none" w:sz="0" w:space="0" w:color="auto"/>
                                            <w:bottom w:val="none" w:sz="0" w:space="0" w:color="auto"/>
                                            <w:right w:val="none" w:sz="0" w:space="0" w:color="auto"/>
                                          </w:divBdr>
                                          <w:divsChild>
                                            <w:div w:id="1220551159">
                                              <w:marLeft w:val="0"/>
                                              <w:marRight w:val="0"/>
                                              <w:marTop w:val="0"/>
                                              <w:marBottom w:val="0"/>
                                              <w:divBdr>
                                                <w:top w:val="none" w:sz="0" w:space="0" w:color="auto"/>
                                                <w:left w:val="none" w:sz="0" w:space="0" w:color="auto"/>
                                                <w:bottom w:val="none" w:sz="0" w:space="0" w:color="auto"/>
                                                <w:right w:val="none" w:sz="0" w:space="0" w:color="auto"/>
                                              </w:divBdr>
                                              <w:divsChild>
                                                <w:div w:id="328560256">
                                                  <w:marLeft w:val="0"/>
                                                  <w:marRight w:val="0"/>
                                                  <w:marTop w:val="0"/>
                                                  <w:marBottom w:val="0"/>
                                                  <w:divBdr>
                                                    <w:top w:val="none" w:sz="0" w:space="0" w:color="auto"/>
                                                    <w:left w:val="none" w:sz="0" w:space="0" w:color="auto"/>
                                                    <w:bottom w:val="none" w:sz="0" w:space="0" w:color="auto"/>
                                                    <w:right w:val="none" w:sz="0" w:space="0" w:color="auto"/>
                                                  </w:divBdr>
                                                </w:div>
                                                <w:div w:id="1313291339">
                                                  <w:marLeft w:val="0"/>
                                                  <w:marRight w:val="0"/>
                                                  <w:marTop w:val="0"/>
                                                  <w:marBottom w:val="0"/>
                                                  <w:divBdr>
                                                    <w:top w:val="none" w:sz="0" w:space="0" w:color="auto"/>
                                                    <w:left w:val="none" w:sz="0" w:space="0" w:color="auto"/>
                                                    <w:bottom w:val="none" w:sz="0" w:space="0" w:color="auto"/>
                                                    <w:right w:val="none" w:sz="0" w:space="0" w:color="auto"/>
                                                  </w:divBdr>
                                                </w:div>
                                                <w:div w:id="664280102">
                                                  <w:marLeft w:val="0"/>
                                                  <w:marRight w:val="0"/>
                                                  <w:marTop w:val="0"/>
                                                  <w:marBottom w:val="0"/>
                                                  <w:divBdr>
                                                    <w:top w:val="none" w:sz="0" w:space="0" w:color="auto"/>
                                                    <w:left w:val="none" w:sz="0" w:space="0" w:color="auto"/>
                                                    <w:bottom w:val="none" w:sz="0" w:space="0" w:color="auto"/>
                                                    <w:right w:val="none" w:sz="0" w:space="0" w:color="auto"/>
                                                  </w:divBdr>
                                                </w:div>
                                                <w:div w:id="17562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49264">
                                      <w:marLeft w:val="0"/>
                                      <w:marRight w:val="0"/>
                                      <w:marTop w:val="0"/>
                                      <w:marBottom w:val="0"/>
                                      <w:divBdr>
                                        <w:top w:val="none" w:sz="0" w:space="0" w:color="auto"/>
                                        <w:left w:val="none" w:sz="0" w:space="0" w:color="auto"/>
                                        <w:bottom w:val="none" w:sz="0" w:space="0" w:color="auto"/>
                                        <w:right w:val="none" w:sz="0" w:space="0" w:color="auto"/>
                                      </w:divBdr>
                                      <w:divsChild>
                                        <w:div w:id="297027320">
                                          <w:marLeft w:val="0"/>
                                          <w:marRight w:val="0"/>
                                          <w:marTop w:val="0"/>
                                          <w:marBottom w:val="0"/>
                                          <w:divBdr>
                                            <w:top w:val="none" w:sz="0" w:space="0" w:color="auto"/>
                                            <w:left w:val="none" w:sz="0" w:space="0" w:color="auto"/>
                                            <w:bottom w:val="none" w:sz="0" w:space="0" w:color="auto"/>
                                            <w:right w:val="none" w:sz="0" w:space="0" w:color="auto"/>
                                          </w:divBdr>
                                          <w:divsChild>
                                            <w:div w:id="213472292">
                                              <w:marLeft w:val="0"/>
                                              <w:marRight w:val="0"/>
                                              <w:marTop w:val="0"/>
                                              <w:marBottom w:val="0"/>
                                              <w:divBdr>
                                                <w:top w:val="none" w:sz="0" w:space="0" w:color="auto"/>
                                                <w:left w:val="none" w:sz="0" w:space="0" w:color="auto"/>
                                                <w:bottom w:val="none" w:sz="0" w:space="0" w:color="auto"/>
                                                <w:right w:val="none" w:sz="0" w:space="0" w:color="auto"/>
                                              </w:divBdr>
                                            </w:div>
                                            <w:div w:id="236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1735">
                                      <w:marLeft w:val="0"/>
                                      <w:marRight w:val="0"/>
                                      <w:marTop w:val="0"/>
                                      <w:marBottom w:val="0"/>
                                      <w:divBdr>
                                        <w:top w:val="none" w:sz="0" w:space="0" w:color="auto"/>
                                        <w:left w:val="none" w:sz="0" w:space="0" w:color="auto"/>
                                        <w:bottom w:val="none" w:sz="0" w:space="0" w:color="auto"/>
                                        <w:right w:val="none" w:sz="0" w:space="0" w:color="auto"/>
                                      </w:divBdr>
                                      <w:divsChild>
                                        <w:div w:id="8590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503">
                              <w:marLeft w:val="0"/>
                              <w:marRight w:val="0"/>
                              <w:marTop w:val="0"/>
                              <w:marBottom w:val="432"/>
                              <w:divBdr>
                                <w:top w:val="none" w:sz="0" w:space="0" w:color="auto"/>
                                <w:left w:val="none" w:sz="0" w:space="0" w:color="auto"/>
                                <w:bottom w:val="none" w:sz="0" w:space="0" w:color="auto"/>
                                <w:right w:val="none" w:sz="0" w:space="0" w:color="auto"/>
                              </w:divBdr>
                              <w:divsChild>
                                <w:div w:id="811871031">
                                  <w:marLeft w:val="0"/>
                                  <w:marRight w:val="0"/>
                                  <w:marTop w:val="0"/>
                                  <w:marBottom w:val="0"/>
                                  <w:divBdr>
                                    <w:top w:val="none" w:sz="0" w:space="0" w:color="auto"/>
                                    <w:left w:val="none" w:sz="0" w:space="0" w:color="auto"/>
                                    <w:bottom w:val="none" w:sz="0" w:space="0" w:color="auto"/>
                                    <w:right w:val="none" w:sz="0" w:space="0" w:color="auto"/>
                                  </w:divBdr>
                                  <w:divsChild>
                                    <w:div w:id="1372267656">
                                      <w:marLeft w:val="0"/>
                                      <w:marRight w:val="0"/>
                                      <w:marTop w:val="0"/>
                                      <w:marBottom w:val="0"/>
                                      <w:divBdr>
                                        <w:top w:val="none" w:sz="0" w:space="0" w:color="auto"/>
                                        <w:left w:val="none" w:sz="0" w:space="0" w:color="auto"/>
                                        <w:bottom w:val="none" w:sz="0" w:space="0" w:color="auto"/>
                                        <w:right w:val="none" w:sz="0" w:space="0" w:color="auto"/>
                                      </w:divBdr>
                                    </w:div>
                                    <w:div w:id="145829271">
                                      <w:marLeft w:val="0"/>
                                      <w:marRight w:val="0"/>
                                      <w:marTop w:val="0"/>
                                      <w:marBottom w:val="0"/>
                                      <w:divBdr>
                                        <w:top w:val="none" w:sz="0" w:space="0" w:color="auto"/>
                                        <w:left w:val="none" w:sz="0" w:space="0" w:color="auto"/>
                                        <w:bottom w:val="none" w:sz="0" w:space="0" w:color="auto"/>
                                        <w:right w:val="none" w:sz="0" w:space="0" w:color="auto"/>
                                      </w:divBdr>
                                    </w:div>
                                    <w:div w:id="2103144090">
                                      <w:marLeft w:val="0"/>
                                      <w:marRight w:val="0"/>
                                      <w:marTop w:val="0"/>
                                      <w:marBottom w:val="0"/>
                                      <w:divBdr>
                                        <w:top w:val="none" w:sz="0" w:space="0" w:color="auto"/>
                                        <w:left w:val="none" w:sz="0" w:space="0" w:color="auto"/>
                                        <w:bottom w:val="none" w:sz="0" w:space="0" w:color="auto"/>
                                        <w:right w:val="none" w:sz="0" w:space="0" w:color="auto"/>
                                      </w:divBdr>
                                    </w:div>
                                  </w:divsChild>
                                </w:div>
                                <w:div w:id="1642272730">
                                  <w:marLeft w:val="0"/>
                                  <w:marRight w:val="0"/>
                                  <w:marTop w:val="0"/>
                                  <w:marBottom w:val="0"/>
                                  <w:divBdr>
                                    <w:top w:val="none" w:sz="0" w:space="0" w:color="auto"/>
                                    <w:left w:val="none" w:sz="0" w:space="0" w:color="auto"/>
                                    <w:bottom w:val="none" w:sz="0" w:space="0" w:color="auto"/>
                                    <w:right w:val="none" w:sz="0" w:space="0" w:color="auto"/>
                                  </w:divBdr>
                                  <w:divsChild>
                                    <w:div w:id="1425422608">
                                      <w:marLeft w:val="0"/>
                                      <w:marRight w:val="0"/>
                                      <w:marTop w:val="0"/>
                                      <w:marBottom w:val="0"/>
                                      <w:divBdr>
                                        <w:top w:val="none" w:sz="0" w:space="0" w:color="auto"/>
                                        <w:left w:val="none" w:sz="0" w:space="0" w:color="auto"/>
                                        <w:bottom w:val="none" w:sz="0" w:space="0" w:color="auto"/>
                                        <w:right w:val="none" w:sz="0" w:space="0" w:color="auto"/>
                                      </w:divBdr>
                                      <w:divsChild>
                                        <w:div w:id="1867332141">
                                          <w:marLeft w:val="0"/>
                                          <w:marRight w:val="0"/>
                                          <w:marTop w:val="0"/>
                                          <w:marBottom w:val="0"/>
                                          <w:divBdr>
                                            <w:top w:val="none" w:sz="0" w:space="0" w:color="auto"/>
                                            <w:left w:val="none" w:sz="0" w:space="0" w:color="auto"/>
                                            <w:bottom w:val="none" w:sz="0" w:space="0" w:color="auto"/>
                                            <w:right w:val="none" w:sz="0" w:space="0" w:color="auto"/>
                                          </w:divBdr>
                                        </w:div>
                                        <w:div w:id="2008820344">
                                          <w:marLeft w:val="0"/>
                                          <w:marRight w:val="0"/>
                                          <w:marTop w:val="0"/>
                                          <w:marBottom w:val="0"/>
                                          <w:divBdr>
                                            <w:top w:val="none" w:sz="0" w:space="0" w:color="auto"/>
                                            <w:left w:val="none" w:sz="0" w:space="0" w:color="auto"/>
                                            <w:bottom w:val="none" w:sz="0" w:space="0" w:color="auto"/>
                                            <w:right w:val="none" w:sz="0" w:space="0" w:color="auto"/>
                                          </w:divBdr>
                                          <w:divsChild>
                                            <w:div w:id="1282833650">
                                              <w:marLeft w:val="0"/>
                                              <w:marRight w:val="0"/>
                                              <w:marTop w:val="0"/>
                                              <w:marBottom w:val="0"/>
                                              <w:divBdr>
                                                <w:top w:val="none" w:sz="0" w:space="0" w:color="auto"/>
                                                <w:left w:val="none" w:sz="0" w:space="0" w:color="auto"/>
                                                <w:bottom w:val="none" w:sz="0" w:space="0" w:color="auto"/>
                                                <w:right w:val="none" w:sz="0" w:space="0" w:color="auto"/>
                                              </w:divBdr>
                                              <w:divsChild>
                                                <w:div w:id="1712487691">
                                                  <w:marLeft w:val="0"/>
                                                  <w:marRight w:val="0"/>
                                                  <w:marTop w:val="0"/>
                                                  <w:marBottom w:val="0"/>
                                                  <w:divBdr>
                                                    <w:top w:val="none" w:sz="0" w:space="0" w:color="auto"/>
                                                    <w:left w:val="none" w:sz="0" w:space="0" w:color="auto"/>
                                                    <w:bottom w:val="none" w:sz="0" w:space="0" w:color="auto"/>
                                                    <w:right w:val="none" w:sz="0" w:space="0" w:color="auto"/>
                                                  </w:divBdr>
                                                </w:div>
                                                <w:div w:id="1101414091">
                                                  <w:marLeft w:val="0"/>
                                                  <w:marRight w:val="0"/>
                                                  <w:marTop w:val="0"/>
                                                  <w:marBottom w:val="0"/>
                                                  <w:divBdr>
                                                    <w:top w:val="none" w:sz="0" w:space="0" w:color="auto"/>
                                                    <w:left w:val="none" w:sz="0" w:space="0" w:color="auto"/>
                                                    <w:bottom w:val="none" w:sz="0" w:space="0" w:color="auto"/>
                                                    <w:right w:val="none" w:sz="0" w:space="0" w:color="auto"/>
                                                  </w:divBdr>
                                                </w:div>
                                                <w:div w:id="485050491">
                                                  <w:marLeft w:val="0"/>
                                                  <w:marRight w:val="0"/>
                                                  <w:marTop w:val="0"/>
                                                  <w:marBottom w:val="0"/>
                                                  <w:divBdr>
                                                    <w:top w:val="none" w:sz="0" w:space="0" w:color="auto"/>
                                                    <w:left w:val="none" w:sz="0" w:space="0" w:color="auto"/>
                                                    <w:bottom w:val="none" w:sz="0" w:space="0" w:color="auto"/>
                                                    <w:right w:val="none" w:sz="0" w:space="0" w:color="auto"/>
                                                  </w:divBdr>
                                                </w:div>
                                                <w:div w:id="8228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9588">
                                      <w:marLeft w:val="0"/>
                                      <w:marRight w:val="0"/>
                                      <w:marTop w:val="0"/>
                                      <w:marBottom w:val="0"/>
                                      <w:divBdr>
                                        <w:top w:val="none" w:sz="0" w:space="0" w:color="auto"/>
                                        <w:left w:val="none" w:sz="0" w:space="0" w:color="auto"/>
                                        <w:bottom w:val="none" w:sz="0" w:space="0" w:color="auto"/>
                                        <w:right w:val="none" w:sz="0" w:space="0" w:color="auto"/>
                                      </w:divBdr>
                                      <w:divsChild>
                                        <w:div w:id="1790052707">
                                          <w:marLeft w:val="0"/>
                                          <w:marRight w:val="0"/>
                                          <w:marTop w:val="0"/>
                                          <w:marBottom w:val="0"/>
                                          <w:divBdr>
                                            <w:top w:val="none" w:sz="0" w:space="0" w:color="auto"/>
                                            <w:left w:val="none" w:sz="0" w:space="0" w:color="auto"/>
                                            <w:bottom w:val="none" w:sz="0" w:space="0" w:color="auto"/>
                                            <w:right w:val="none" w:sz="0" w:space="0" w:color="auto"/>
                                          </w:divBdr>
                                          <w:divsChild>
                                            <w:div w:id="580605633">
                                              <w:marLeft w:val="0"/>
                                              <w:marRight w:val="0"/>
                                              <w:marTop w:val="0"/>
                                              <w:marBottom w:val="0"/>
                                              <w:divBdr>
                                                <w:top w:val="none" w:sz="0" w:space="0" w:color="auto"/>
                                                <w:left w:val="none" w:sz="0" w:space="0" w:color="auto"/>
                                                <w:bottom w:val="none" w:sz="0" w:space="0" w:color="auto"/>
                                                <w:right w:val="none" w:sz="0" w:space="0" w:color="auto"/>
                                              </w:divBdr>
                                            </w:div>
                                            <w:div w:id="9978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5489">
                                      <w:marLeft w:val="0"/>
                                      <w:marRight w:val="0"/>
                                      <w:marTop w:val="0"/>
                                      <w:marBottom w:val="0"/>
                                      <w:divBdr>
                                        <w:top w:val="none" w:sz="0" w:space="0" w:color="auto"/>
                                        <w:left w:val="none" w:sz="0" w:space="0" w:color="auto"/>
                                        <w:bottom w:val="none" w:sz="0" w:space="0" w:color="auto"/>
                                        <w:right w:val="none" w:sz="0" w:space="0" w:color="auto"/>
                                      </w:divBdr>
                                      <w:divsChild>
                                        <w:div w:id="263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835348">
                              <w:marLeft w:val="0"/>
                              <w:marRight w:val="0"/>
                              <w:marTop w:val="0"/>
                              <w:marBottom w:val="432"/>
                              <w:divBdr>
                                <w:top w:val="none" w:sz="0" w:space="0" w:color="auto"/>
                                <w:left w:val="none" w:sz="0" w:space="0" w:color="auto"/>
                                <w:bottom w:val="none" w:sz="0" w:space="0" w:color="auto"/>
                                <w:right w:val="none" w:sz="0" w:space="0" w:color="auto"/>
                              </w:divBdr>
                              <w:divsChild>
                                <w:div w:id="126512806">
                                  <w:marLeft w:val="0"/>
                                  <w:marRight w:val="0"/>
                                  <w:marTop w:val="0"/>
                                  <w:marBottom w:val="0"/>
                                  <w:divBdr>
                                    <w:top w:val="none" w:sz="0" w:space="0" w:color="auto"/>
                                    <w:left w:val="none" w:sz="0" w:space="0" w:color="auto"/>
                                    <w:bottom w:val="none" w:sz="0" w:space="0" w:color="auto"/>
                                    <w:right w:val="none" w:sz="0" w:space="0" w:color="auto"/>
                                  </w:divBdr>
                                  <w:divsChild>
                                    <w:div w:id="41026975">
                                      <w:marLeft w:val="0"/>
                                      <w:marRight w:val="0"/>
                                      <w:marTop w:val="0"/>
                                      <w:marBottom w:val="0"/>
                                      <w:divBdr>
                                        <w:top w:val="none" w:sz="0" w:space="0" w:color="auto"/>
                                        <w:left w:val="none" w:sz="0" w:space="0" w:color="auto"/>
                                        <w:bottom w:val="none" w:sz="0" w:space="0" w:color="auto"/>
                                        <w:right w:val="none" w:sz="0" w:space="0" w:color="auto"/>
                                      </w:divBdr>
                                    </w:div>
                                    <w:div w:id="898173052">
                                      <w:marLeft w:val="0"/>
                                      <w:marRight w:val="0"/>
                                      <w:marTop w:val="0"/>
                                      <w:marBottom w:val="0"/>
                                      <w:divBdr>
                                        <w:top w:val="none" w:sz="0" w:space="0" w:color="auto"/>
                                        <w:left w:val="none" w:sz="0" w:space="0" w:color="auto"/>
                                        <w:bottom w:val="none" w:sz="0" w:space="0" w:color="auto"/>
                                        <w:right w:val="none" w:sz="0" w:space="0" w:color="auto"/>
                                      </w:divBdr>
                                    </w:div>
                                    <w:div w:id="257449437">
                                      <w:marLeft w:val="0"/>
                                      <w:marRight w:val="0"/>
                                      <w:marTop w:val="0"/>
                                      <w:marBottom w:val="0"/>
                                      <w:divBdr>
                                        <w:top w:val="none" w:sz="0" w:space="0" w:color="auto"/>
                                        <w:left w:val="none" w:sz="0" w:space="0" w:color="auto"/>
                                        <w:bottom w:val="none" w:sz="0" w:space="0" w:color="auto"/>
                                        <w:right w:val="none" w:sz="0" w:space="0" w:color="auto"/>
                                      </w:divBdr>
                                    </w:div>
                                  </w:divsChild>
                                </w:div>
                                <w:div w:id="1253322314">
                                  <w:marLeft w:val="0"/>
                                  <w:marRight w:val="0"/>
                                  <w:marTop w:val="0"/>
                                  <w:marBottom w:val="0"/>
                                  <w:divBdr>
                                    <w:top w:val="none" w:sz="0" w:space="0" w:color="auto"/>
                                    <w:left w:val="none" w:sz="0" w:space="0" w:color="auto"/>
                                    <w:bottom w:val="none" w:sz="0" w:space="0" w:color="auto"/>
                                    <w:right w:val="none" w:sz="0" w:space="0" w:color="auto"/>
                                  </w:divBdr>
                                  <w:divsChild>
                                    <w:div w:id="944190490">
                                      <w:marLeft w:val="0"/>
                                      <w:marRight w:val="0"/>
                                      <w:marTop w:val="0"/>
                                      <w:marBottom w:val="0"/>
                                      <w:divBdr>
                                        <w:top w:val="none" w:sz="0" w:space="0" w:color="auto"/>
                                        <w:left w:val="none" w:sz="0" w:space="0" w:color="auto"/>
                                        <w:bottom w:val="none" w:sz="0" w:space="0" w:color="auto"/>
                                        <w:right w:val="none" w:sz="0" w:space="0" w:color="auto"/>
                                      </w:divBdr>
                                      <w:divsChild>
                                        <w:div w:id="1995984382">
                                          <w:marLeft w:val="0"/>
                                          <w:marRight w:val="0"/>
                                          <w:marTop w:val="0"/>
                                          <w:marBottom w:val="0"/>
                                          <w:divBdr>
                                            <w:top w:val="none" w:sz="0" w:space="0" w:color="auto"/>
                                            <w:left w:val="none" w:sz="0" w:space="0" w:color="auto"/>
                                            <w:bottom w:val="none" w:sz="0" w:space="0" w:color="auto"/>
                                            <w:right w:val="none" w:sz="0" w:space="0" w:color="auto"/>
                                          </w:divBdr>
                                        </w:div>
                                        <w:div w:id="1812794423">
                                          <w:marLeft w:val="0"/>
                                          <w:marRight w:val="0"/>
                                          <w:marTop w:val="0"/>
                                          <w:marBottom w:val="0"/>
                                          <w:divBdr>
                                            <w:top w:val="none" w:sz="0" w:space="0" w:color="auto"/>
                                            <w:left w:val="none" w:sz="0" w:space="0" w:color="auto"/>
                                            <w:bottom w:val="none" w:sz="0" w:space="0" w:color="auto"/>
                                            <w:right w:val="none" w:sz="0" w:space="0" w:color="auto"/>
                                          </w:divBdr>
                                          <w:divsChild>
                                            <w:div w:id="525296026">
                                              <w:marLeft w:val="0"/>
                                              <w:marRight w:val="0"/>
                                              <w:marTop w:val="0"/>
                                              <w:marBottom w:val="0"/>
                                              <w:divBdr>
                                                <w:top w:val="none" w:sz="0" w:space="0" w:color="auto"/>
                                                <w:left w:val="none" w:sz="0" w:space="0" w:color="auto"/>
                                                <w:bottom w:val="none" w:sz="0" w:space="0" w:color="auto"/>
                                                <w:right w:val="none" w:sz="0" w:space="0" w:color="auto"/>
                                              </w:divBdr>
                                              <w:divsChild>
                                                <w:div w:id="564485416">
                                                  <w:marLeft w:val="0"/>
                                                  <w:marRight w:val="0"/>
                                                  <w:marTop w:val="0"/>
                                                  <w:marBottom w:val="0"/>
                                                  <w:divBdr>
                                                    <w:top w:val="none" w:sz="0" w:space="0" w:color="auto"/>
                                                    <w:left w:val="none" w:sz="0" w:space="0" w:color="auto"/>
                                                    <w:bottom w:val="none" w:sz="0" w:space="0" w:color="auto"/>
                                                    <w:right w:val="none" w:sz="0" w:space="0" w:color="auto"/>
                                                  </w:divBdr>
                                                </w:div>
                                                <w:div w:id="2067876389">
                                                  <w:marLeft w:val="0"/>
                                                  <w:marRight w:val="0"/>
                                                  <w:marTop w:val="0"/>
                                                  <w:marBottom w:val="0"/>
                                                  <w:divBdr>
                                                    <w:top w:val="none" w:sz="0" w:space="0" w:color="auto"/>
                                                    <w:left w:val="none" w:sz="0" w:space="0" w:color="auto"/>
                                                    <w:bottom w:val="none" w:sz="0" w:space="0" w:color="auto"/>
                                                    <w:right w:val="none" w:sz="0" w:space="0" w:color="auto"/>
                                                  </w:divBdr>
                                                </w:div>
                                                <w:div w:id="454836256">
                                                  <w:marLeft w:val="0"/>
                                                  <w:marRight w:val="0"/>
                                                  <w:marTop w:val="0"/>
                                                  <w:marBottom w:val="0"/>
                                                  <w:divBdr>
                                                    <w:top w:val="none" w:sz="0" w:space="0" w:color="auto"/>
                                                    <w:left w:val="none" w:sz="0" w:space="0" w:color="auto"/>
                                                    <w:bottom w:val="none" w:sz="0" w:space="0" w:color="auto"/>
                                                    <w:right w:val="none" w:sz="0" w:space="0" w:color="auto"/>
                                                  </w:divBdr>
                                                </w:div>
                                                <w:div w:id="5870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3835">
                                      <w:marLeft w:val="0"/>
                                      <w:marRight w:val="0"/>
                                      <w:marTop w:val="0"/>
                                      <w:marBottom w:val="0"/>
                                      <w:divBdr>
                                        <w:top w:val="none" w:sz="0" w:space="0" w:color="auto"/>
                                        <w:left w:val="none" w:sz="0" w:space="0" w:color="auto"/>
                                        <w:bottom w:val="none" w:sz="0" w:space="0" w:color="auto"/>
                                        <w:right w:val="none" w:sz="0" w:space="0" w:color="auto"/>
                                      </w:divBdr>
                                      <w:divsChild>
                                        <w:div w:id="789863479">
                                          <w:marLeft w:val="0"/>
                                          <w:marRight w:val="0"/>
                                          <w:marTop w:val="0"/>
                                          <w:marBottom w:val="0"/>
                                          <w:divBdr>
                                            <w:top w:val="none" w:sz="0" w:space="0" w:color="auto"/>
                                            <w:left w:val="none" w:sz="0" w:space="0" w:color="auto"/>
                                            <w:bottom w:val="none" w:sz="0" w:space="0" w:color="auto"/>
                                            <w:right w:val="none" w:sz="0" w:space="0" w:color="auto"/>
                                          </w:divBdr>
                                          <w:divsChild>
                                            <w:div w:id="1843277035">
                                              <w:marLeft w:val="0"/>
                                              <w:marRight w:val="0"/>
                                              <w:marTop w:val="0"/>
                                              <w:marBottom w:val="0"/>
                                              <w:divBdr>
                                                <w:top w:val="none" w:sz="0" w:space="0" w:color="auto"/>
                                                <w:left w:val="none" w:sz="0" w:space="0" w:color="auto"/>
                                                <w:bottom w:val="none" w:sz="0" w:space="0" w:color="auto"/>
                                                <w:right w:val="none" w:sz="0" w:space="0" w:color="auto"/>
                                              </w:divBdr>
                                            </w:div>
                                            <w:div w:id="10587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0189">
                                      <w:marLeft w:val="0"/>
                                      <w:marRight w:val="0"/>
                                      <w:marTop w:val="0"/>
                                      <w:marBottom w:val="0"/>
                                      <w:divBdr>
                                        <w:top w:val="none" w:sz="0" w:space="0" w:color="auto"/>
                                        <w:left w:val="none" w:sz="0" w:space="0" w:color="auto"/>
                                        <w:bottom w:val="none" w:sz="0" w:space="0" w:color="auto"/>
                                        <w:right w:val="none" w:sz="0" w:space="0" w:color="auto"/>
                                      </w:divBdr>
                                      <w:divsChild>
                                        <w:div w:id="7903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97251">
                              <w:marLeft w:val="0"/>
                              <w:marRight w:val="0"/>
                              <w:marTop w:val="0"/>
                              <w:marBottom w:val="432"/>
                              <w:divBdr>
                                <w:top w:val="none" w:sz="0" w:space="0" w:color="auto"/>
                                <w:left w:val="none" w:sz="0" w:space="0" w:color="auto"/>
                                <w:bottom w:val="none" w:sz="0" w:space="0" w:color="auto"/>
                                <w:right w:val="none" w:sz="0" w:space="0" w:color="auto"/>
                              </w:divBdr>
                              <w:divsChild>
                                <w:div w:id="709115721">
                                  <w:marLeft w:val="0"/>
                                  <w:marRight w:val="0"/>
                                  <w:marTop w:val="0"/>
                                  <w:marBottom w:val="0"/>
                                  <w:divBdr>
                                    <w:top w:val="none" w:sz="0" w:space="0" w:color="auto"/>
                                    <w:left w:val="none" w:sz="0" w:space="0" w:color="auto"/>
                                    <w:bottom w:val="none" w:sz="0" w:space="0" w:color="auto"/>
                                    <w:right w:val="none" w:sz="0" w:space="0" w:color="auto"/>
                                  </w:divBdr>
                                  <w:divsChild>
                                    <w:div w:id="106237458">
                                      <w:marLeft w:val="0"/>
                                      <w:marRight w:val="0"/>
                                      <w:marTop w:val="0"/>
                                      <w:marBottom w:val="0"/>
                                      <w:divBdr>
                                        <w:top w:val="none" w:sz="0" w:space="0" w:color="auto"/>
                                        <w:left w:val="none" w:sz="0" w:space="0" w:color="auto"/>
                                        <w:bottom w:val="none" w:sz="0" w:space="0" w:color="auto"/>
                                        <w:right w:val="none" w:sz="0" w:space="0" w:color="auto"/>
                                      </w:divBdr>
                                    </w:div>
                                    <w:div w:id="1706322092">
                                      <w:marLeft w:val="0"/>
                                      <w:marRight w:val="0"/>
                                      <w:marTop w:val="0"/>
                                      <w:marBottom w:val="0"/>
                                      <w:divBdr>
                                        <w:top w:val="none" w:sz="0" w:space="0" w:color="auto"/>
                                        <w:left w:val="none" w:sz="0" w:space="0" w:color="auto"/>
                                        <w:bottom w:val="none" w:sz="0" w:space="0" w:color="auto"/>
                                        <w:right w:val="none" w:sz="0" w:space="0" w:color="auto"/>
                                      </w:divBdr>
                                    </w:div>
                                    <w:div w:id="1188711894">
                                      <w:marLeft w:val="0"/>
                                      <w:marRight w:val="0"/>
                                      <w:marTop w:val="0"/>
                                      <w:marBottom w:val="0"/>
                                      <w:divBdr>
                                        <w:top w:val="none" w:sz="0" w:space="0" w:color="auto"/>
                                        <w:left w:val="none" w:sz="0" w:space="0" w:color="auto"/>
                                        <w:bottom w:val="none" w:sz="0" w:space="0" w:color="auto"/>
                                        <w:right w:val="none" w:sz="0" w:space="0" w:color="auto"/>
                                      </w:divBdr>
                                    </w:div>
                                  </w:divsChild>
                                </w:div>
                                <w:div w:id="992610878">
                                  <w:marLeft w:val="0"/>
                                  <w:marRight w:val="0"/>
                                  <w:marTop w:val="0"/>
                                  <w:marBottom w:val="0"/>
                                  <w:divBdr>
                                    <w:top w:val="none" w:sz="0" w:space="0" w:color="auto"/>
                                    <w:left w:val="none" w:sz="0" w:space="0" w:color="auto"/>
                                    <w:bottom w:val="none" w:sz="0" w:space="0" w:color="auto"/>
                                    <w:right w:val="none" w:sz="0" w:space="0" w:color="auto"/>
                                  </w:divBdr>
                                  <w:divsChild>
                                    <w:div w:id="1657487288">
                                      <w:marLeft w:val="0"/>
                                      <w:marRight w:val="0"/>
                                      <w:marTop w:val="0"/>
                                      <w:marBottom w:val="0"/>
                                      <w:divBdr>
                                        <w:top w:val="none" w:sz="0" w:space="0" w:color="auto"/>
                                        <w:left w:val="none" w:sz="0" w:space="0" w:color="auto"/>
                                        <w:bottom w:val="none" w:sz="0" w:space="0" w:color="auto"/>
                                        <w:right w:val="none" w:sz="0" w:space="0" w:color="auto"/>
                                      </w:divBdr>
                                      <w:divsChild>
                                        <w:div w:id="1932082447">
                                          <w:marLeft w:val="0"/>
                                          <w:marRight w:val="0"/>
                                          <w:marTop w:val="0"/>
                                          <w:marBottom w:val="0"/>
                                          <w:divBdr>
                                            <w:top w:val="none" w:sz="0" w:space="0" w:color="auto"/>
                                            <w:left w:val="none" w:sz="0" w:space="0" w:color="auto"/>
                                            <w:bottom w:val="none" w:sz="0" w:space="0" w:color="auto"/>
                                            <w:right w:val="none" w:sz="0" w:space="0" w:color="auto"/>
                                          </w:divBdr>
                                        </w:div>
                                        <w:div w:id="301471595">
                                          <w:marLeft w:val="0"/>
                                          <w:marRight w:val="0"/>
                                          <w:marTop w:val="0"/>
                                          <w:marBottom w:val="0"/>
                                          <w:divBdr>
                                            <w:top w:val="none" w:sz="0" w:space="0" w:color="auto"/>
                                            <w:left w:val="none" w:sz="0" w:space="0" w:color="auto"/>
                                            <w:bottom w:val="none" w:sz="0" w:space="0" w:color="auto"/>
                                            <w:right w:val="none" w:sz="0" w:space="0" w:color="auto"/>
                                          </w:divBdr>
                                          <w:divsChild>
                                            <w:div w:id="1254897795">
                                              <w:marLeft w:val="0"/>
                                              <w:marRight w:val="0"/>
                                              <w:marTop w:val="0"/>
                                              <w:marBottom w:val="0"/>
                                              <w:divBdr>
                                                <w:top w:val="none" w:sz="0" w:space="0" w:color="auto"/>
                                                <w:left w:val="none" w:sz="0" w:space="0" w:color="auto"/>
                                                <w:bottom w:val="none" w:sz="0" w:space="0" w:color="auto"/>
                                                <w:right w:val="none" w:sz="0" w:space="0" w:color="auto"/>
                                              </w:divBdr>
                                              <w:divsChild>
                                                <w:div w:id="2131321625">
                                                  <w:marLeft w:val="0"/>
                                                  <w:marRight w:val="0"/>
                                                  <w:marTop w:val="0"/>
                                                  <w:marBottom w:val="0"/>
                                                  <w:divBdr>
                                                    <w:top w:val="none" w:sz="0" w:space="0" w:color="auto"/>
                                                    <w:left w:val="none" w:sz="0" w:space="0" w:color="auto"/>
                                                    <w:bottom w:val="none" w:sz="0" w:space="0" w:color="auto"/>
                                                    <w:right w:val="none" w:sz="0" w:space="0" w:color="auto"/>
                                                  </w:divBdr>
                                                </w:div>
                                                <w:div w:id="1693338117">
                                                  <w:marLeft w:val="0"/>
                                                  <w:marRight w:val="0"/>
                                                  <w:marTop w:val="0"/>
                                                  <w:marBottom w:val="0"/>
                                                  <w:divBdr>
                                                    <w:top w:val="none" w:sz="0" w:space="0" w:color="auto"/>
                                                    <w:left w:val="none" w:sz="0" w:space="0" w:color="auto"/>
                                                    <w:bottom w:val="none" w:sz="0" w:space="0" w:color="auto"/>
                                                    <w:right w:val="none" w:sz="0" w:space="0" w:color="auto"/>
                                                  </w:divBdr>
                                                </w:div>
                                                <w:div w:id="1076628760">
                                                  <w:marLeft w:val="0"/>
                                                  <w:marRight w:val="0"/>
                                                  <w:marTop w:val="0"/>
                                                  <w:marBottom w:val="0"/>
                                                  <w:divBdr>
                                                    <w:top w:val="none" w:sz="0" w:space="0" w:color="auto"/>
                                                    <w:left w:val="none" w:sz="0" w:space="0" w:color="auto"/>
                                                    <w:bottom w:val="none" w:sz="0" w:space="0" w:color="auto"/>
                                                    <w:right w:val="none" w:sz="0" w:space="0" w:color="auto"/>
                                                  </w:divBdr>
                                                </w:div>
                                                <w:div w:id="18238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49424">
                                      <w:marLeft w:val="0"/>
                                      <w:marRight w:val="0"/>
                                      <w:marTop w:val="0"/>
                                      <w:marBottom w:val="0"/>
                                      <w:divBdr>
                                        <w:top w:val="none" w:sz="0" w:space="0" w:color="auto"/>
                                        <w:left w:val="none" w:sz="0" w:space="0" w:color="auto"/>
                                        <w:bottom w:val="none" w:sz="0" w:space="0" w:color="auto"/>
                                        <w:right w:val="none" w:sz="0" w:space="0" w:color="auto"/>
                                      </w:divBdr>
                                      <w:divsChild>
                                        <w:div w:id="687298703">
                                          <w:marLeft w:val="0"/>
                                          <w:marRight w:val="0"/>
                                          <w:marTop w:val="0"/>
                                          <w:marBottom w:val="0"/>
                                          <w:divBdr>
                                            <w:top w:val="none" w:sz="0" w:space="0" w:color="auto"/>
                                            <w:left w:val="none" w:sz="0" w:space="0" w:color="auto"/>
                                            <w:bottom w:val="none" w:sz="0" w:space="0" w:color="auto"/>
                                            <w:right w:val="none" w:sz="0" w:space="0" w:color="auto"/>
                                          </w:divBdr>
                                          <w:divsChild>
                                            <w:div w:id="35008858">
                                              <w:marLeft w:val="0"/>
                                              <w:marRight w:val="0"/>
                                              <w:marTop w:val="0"/>
                                              <w:marBottom w:val="0"/>
                                              <w:divBdr>
                                                <w:top w:val="none" w:sz="0" w:space="0" w:color="auto"/>
                                                <w:left w:val="none" w:sz="0" w:space="0" w:color="auto"/>
                                                <w:bottom w:val="none" w:sz="0" w:space="0" w:color="auto"/>
                                                <w:right w:val="none" w:sz="0" w:space="0" w:color="auto"/>
                                              </w:divBdr>
                                            </w:div>
                                            <w:div w:id="19330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4291">
                                      <w:marLeft w:val="0"/>
                                      <w:marRight w:val="0"/>
                                      <w:marTop w:val="0"/>
                                      <w:marBottom w:val="0"/>
                                      <w:divBdr>
                                        <w:top w:val="none" w:sz="0" w:space="0" w:color="auto"/>
                                        <w:left w:val="none" w:sz="0" w:space="0" w:color="auto"/>
                                        <w:bottom w:val="none" w:sz="0" w:space="0" w:color="auto"/>
                                        <w:right w:val="none" w:sz="0" w:space="0" w:color="auto"/>
                                      </w:divBdr>
                                      <w:divsChild>
                                        <w:div w:id="152509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00260">
                              <w:marLeft w:val="0"/>
                              <w:marRight w:val="0"/>
                              <w:marTop w:val="0"/>
                              <w:marBottom w:val="432"/>
                              <w:divBdr>
                                <w:top w:val="none" w:sz="0" w:space="0" w:color="auto"/>
                                <w:left w:val="none" w:sz="0" w:space="0" w:color="auto"/>
                                <w:bottom w:val="none" w:sz="0" w:space="0" w:color="auto"/>
                                <w:right w:val="none" w:sz="0" w:space="0" w:color="auto"/>
                              </w:divBdr>
                              <w:divsChild>
                                <w:div w:id="1459445017">
                                  <w:marLeft w:val="0"/>
                                  <w:marRight w:val="0"/>
                                  <w:marTop w:val="0"/>
                                  <w:marBottom w:val="0"/>
                                  <w:divBdr>
                                    <w:top w:val="none" w:sz="0" w:space="0" w:color="auto"/>
                                    <w:left w:val="none" w:sz="0" w:space="0" w:color="auto"/>
                                    <w:bottom w:val="none" w:sz="0" w:space="0" w:color="auto"/>
                                    <w:right w:val="none" w:sz="0" w:space="0" w:color="auto"/>
                                  </w:divBdr>
                                  <w:divsChild>
                                    <w:div w:id="609053147">
                                      <w:marLeft w:val="0"/>
                                      <w:marRight w:val="0"/>
                                      <w:marTop w:val="0"/>
                                      <w:marBottom w:val="0"/>
                                      <w:divBdr>
                                        <w:top w:val="none" w:sz="0" w:space="0" w:color="auto"/>
                                        <w:left w:val="none" w:sz="0" w:space="0" w:color="auto"/>
                                        <w:bottom w:val="none" w:sz="0" w:space="0" w:color="auto"/>
                                        <w:right w:val="none" w:sz="0" w:space="0" w:color="auto"/>
                                      </w:divBdr>
                                    </w:div>
                                    <w:div w:id="248273177">
                                      <w:marLeft w:val="0"/>
                                      <w:marRight w:val="0"/>
                                      <w:marTop w:val="0"/>
                                      <w:marBottom w:val="0"/>
                                      <w:divBdr>
                                        <w:top w:val="none" w:sz="0" w:space="0" w:color="auto"/>
                                        <w:left w:val="none" w:sz="0" w:space="0" w:color="auto"/>
                                        <w:bottom w:val="none" w:sz="0" w:space="0" w:color="auto"/>
                                        <w:right w:val="none" w:sz="0" w:space="0" w:color="auto"/>
                                      </w:divBdr>
                                    </w:div>
                                    <w:div w:id="1091583770">
                                      <w:marLeft w:val="0"/>
                                      <w:marRight w:val="0"/>
                                      <w:marTop w:val="0"/>
                                      <w:marBottom w:val="0"/>
                                      <w:divBdr>
                                        <w:top w:val="none" w:sz="0" w:space="0" w:color="auto"/>
                                        <w:left w:val="none" w:sz="0" w:space="0" w:color="auto"/>
                                        <w:bottom w:val="none" w:sz="0" w:space="0" w:color="auto"/>
                                        <w:right w:val="none" w:sz="0" w:space="0" w:color="auto"/>
                                      </w:divBdr>
                                    </w:div>
                                  </w:divsChild>
                                </w:div>
                                <w:div w:id="1190530666">
                                  <w:marLeft w:val="0"/>
                                  <w:marRight w:val="0"/>
                                  <w:marTop w:val="0"/>
                                  <w:marBottom w:val="0"/>
                                  <w:divBdr>
                                    <w:top w:val="none" w:sz="0" w:space="0" w:color="auto"/>
                                    <w:left w:val="none" w:sz="0" w:space="0" w:color="auto"/>
                                    <w:bottom w:val="none" w:sz="0" w:space="0" w:color="auto"/>
                                    <w:right w:val="none" w:sz="0" w:space="0" w:color="auto"/>
                                  </w:divBdr>
                                  <w:divsChild>
                                    <w:div w:id="873467258">
                                      <w:marLeft w:val="0"/>
                                      <w:marRight w:val="0"/>
                                      <w:marTop w:val="0"/>
                                      <w:marBottom w:val="0"/>
                                      <w:divBdr>
                                        <w:top w:val="none" w:sz="0" w:space="0" w:color="auto"/>
                                        <w:left w:val="none" w:sz="0" w:space="0" w:color="auto"/>
                                        <w:bottom w:val="none" w:sz="0" w:space="0" w:color="auto"/>
                                        <w:right w:val="none" w:sz="0" w:space="0" w:color="auto"/>
                                      </w:divBdr>
                                      <w:divsChild>
                                        <w:div w:id="1039234464">
                                          <w:marLeft w:val="0"/>
                                          <w:marRight w:val="0"/>
                                          <w:marTop w:val="0"/>
                                          <w:marBottom w:val="0"/>
                                          <w:divBdr>
                                            <w:top w:val="none" w:sz="0" w:space="0" w:color="auto"/>
                                            <w:left w:val="none" w:sz="0" w:space="0" w:color="auto"/>
                                            <w:bottom w:val="none" w:sz="0" w:space="0" w:color="auto"/>
                                            <w:right w:val="none" w:sz="0" w:space="0" w:color="auto"/>
                                          </w:divBdr>
                                        </w:div>
                                        <w:div w:id="1864199420">
                                          <w:marLeft w:val="0"/>
                                          <w:marRight w:val="0"/>
                                          <w:marTop w:val="0"/>
                                          <w:marBottom w:val="0"/>
                                          <w:divBdr>
                                            <w:top w:val="none" w:sz="0" w:space="0" w:color="auto"/>
                                            <w:left w:val="none" w:sz="0" w:space="0" w:color="auto"/>
                                            <w:bottom w:val="none" w:sz="0" w:space="0" w:color="auto"/>
                                            <w:right w:val="none" w:sz="0" w:space="0" w:color="auto"/>
                                          </w:divBdr>
                                          <w:divsChild>
                                            <w:div w:id="356665872">
                                              <w:marLeft w:val="0"/>
                                              <w:marRight w:val="0"/>
                                              <w:marTop w:val="0"/>
                                              <w:marBottom w:val="0"/>
                                              <w:divBdr>
                                                <w:top w:val="none" w:sz="0" w:space="0" w:color="auto"/>
                                                <w:left w:val="none" w:sz="0" w:space="0" w:color="auto"/>
                                                <w:bottom w:val="none" w:sz="0" w:space="0" w:color="auto"/>
                                                <w:right w:val="none" w:sz="0" w:space="0" w:color="auto"/>
                                              </w:divBdr>
                                              <w:divsChild>
                                                <w:div w:id="745997703">
                                                  <w:marLeft w:val="0"/>
                                                  <w:marRight w:val="0"/>
                                                  <w:marTop w:val="0"/>
                                                  <w:marBottom w:val="0"/>
                                                  <w:divBdr>
                                                    <w:top w:val="none" w:sz="0" w:space="0" w:color="auto"/>
                                                    <w:left w:val="none" w:sz="0" w:space="0" w:color="auto"/>
                                                    <w:bottom w:val="none" w:sz="0" w:space="0" w:color="auto"/>
                                                    <w:right w:val="none" w:sz="0" w:space="0" w:color="auto"/>
                                                  </w:divBdr>
                                                </w:div>
                                                <w:div w:id="59594566">
                                                  <w:marLeft w:val="0"/>
                                                  <w:marRight w:val="0"/>
                                                  <w:marTop w:val="0"/>
                                                  <w:marBottom w:val="0"/>
                                                  <w:divBdr>
                                                    <w:top w:val="none" w:sz="0" w:space="0" w:color="auto"/>
                                                    <w:left w:val="none" w:sz="0" w:space="0" w:color="auto"/>
                                                    <w:bottom w:val="none" w:sz="0" w:space="0" w:color="auto"/>
                                                    <w:right w:val="none" w:sz="0" w:space="0" w:color="auto"/>
                                                  </w:divBdr>
                                                </w:div>
                                                <w:div w:id="792408324">
                                                  <w:marLeft w:val="0"/>
                                                  <w:marRight w:val="0"/>
                                                  <w:marTop w:val="0"/>
                                                  <w:marBottom w:val="0"/>
                                                  <w:divBdr>
                                                    <w:top w:val="none" w:sz="0" w:space="0" w:color="auto"/>
                                                    <w:left w:val="none" w:sz="0" w:space="0" w:color="auto"/>
                                                    <w:bottom w:val="none" w:sz="0" w:space="0" w:color="auto"/>
                                                    <w:right w:val="none" w:sz="0" w:space="0" w:color="auto"/>
                                                  </w:divBdr>
                                                </w:div>
                                                <w:div w:id="21161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85298">
                                      <w:marLeft w:val="0"/>
                                      <w:marRight w:val="0"/>
                                      <w:marTop w:val="0"/>
                                      <w:marBottom w:val="0"/>
                                      <w:divBdr>
                                        <w:top w:val="none" w:sz="0" w:space="0" w:color="auto"/>
                                        <w:left w:val="none" w:sz="0" w:space="0" w:color="auto"/>
                                        <w:bottom w:val="none" w:sz="0" w:space="0" w:color="auto"/>
                                        <w:right w:val="none" w:sz="0" w:space="0" w:color="auto"/>
                                      </w:divBdr>
                                      <w:divsChild>
                                        <w:div w:id="907304665">
                                          <w:marLeft w:val="0"/>
                                          <w:marRight w:val="0"/>
                                          <w:marTop w:val="0"/>
                                          <w:marBottom w:val="0"/>
                                          <w:divBdr>
                                            <w:top w:val="none" w:sz="0" w:space="0" w:color="auto"/>
                                            <w:left w:val="none" w:sz="0" w:space="0" w:color="auto"/>
                                            <w:bottom w:val="none" w:sz="0" w:space="0" w:color="auto"/>
                                            <w:right w:val="none" w:sz="0" w:space="0" w:color="auto"/>
                                          </w:divBdr>
                                          <w:divsChild>
                                            <w:div w:id="490413579">
                                              <w:marLeft w:val="0"/>
                                              <w:marRight w:val="0"/>
                                              <w:marTop w:val="0"/>
                                              <w:marBottom w:val="0"/>
                                              <w:divBdr>
                                                <w:top w:val="none" w:sz="0" w:space="0" w:color="auto"/>
                                                <w:left w:val="none" w:sz="0" w:space="0" w:color="auto"/>
                                                <w:bottom w:val="none" w:sz="0" w:space="0" w:color="auto"/>
                                                <w:right w:val="none" w:sz="0" w:space="0" w:color="auto"/>
                                              </w:divBdr>
                                            </w:div>
                                            <w:div w:id="3101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44558">
                                      <w:marLeft w:val="0"/>
                                      <w:marRight w:val="0"/>
                                      <w:marTop w:val="0"/>
                                      <w:marBottom w:val="0"/>
                                      <w:divBdr>
                                        <w:top w:val="none" w:sz="0" w:space="0" w:color="auto"/>
                                        <w:left w:val="none" w:sz="0" w:space="0" w:color="auto"/>
                                        <w:bottom w:val="none" w:sz="0" w:space="0" w:color="auto"/>
                                        <w:right w:val="none" w:sz="0" w:space="0" w:color="auto"/>
                                      </w:divBdr>
                                      <w:divsChild>
                                        <w:div w:id="1156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033083">
                              <w:marLeft w:val="0"/>
                              <w:marRight w:val="0"/>
                              <w:marTop w:val="0"/>
                              <w:marBottom w:val="432"/>
                              <w:divBdr>
                                <w:top w:val="none" w:sz="0" w:space="0" w:color="auto"/>
                                <w:left w:val="none" w:sz="0" w:space="0" w:color="auto"/>
                                <w:bottom w:val="none" w:sz="0" w:space="0" w:color="auto"/>
                                <w:right w:val="none" w:sz="0" w:space="0" w:color="auto"/>
                              </w:divBdr>
                              <w:divsChild>
                                <w:div w:id="1828589935">
                                  <w:marLeft w:val="0"/>
                                  <w:marRight w:val="0"/>
                                  <w:marTop w:val="0"/>
                                  <w:marBottom w:val="0"/>
                                  <w:divBdr>
                                    <w:top w:val="none" w:sz="0" w:space="0" w:color="auto"/>
                                    <w:left w:val="none" w:sz="0" w:space="0" w:color="auto"/>
                                    <w:bottom w:val="none" w:sz="0" w:space="0" w:color="auto"/>
                                    <w:right w:val="none" w:sz="0" w:space="0" w:color="auto"/>
                                  </w:divBdr>
                                  <w:divsChild>
                                    <w:div w:id="975063710">
                                      <w:marLeft w:val="0"/>
                                      <w:marRight w:val="0"/>
                                      <w:marTop w:val="0"/>
                                      <w:marBottom w:val="0"/>
                                      <w:divBdr>
                                        <w:top w:val="none" w:sz="0" w:space="0" w:color="auto"/>
                                        <w:left w:val="none" w:sz="0" w:space="0" w:color="auto"/>
                                        <w:bottom w:val="none" w:sz="0" w:space="0" w:color="auto"/>
                                        <w:right w:val="none" w:sz="0" w:space="0" w:color="auto"/>
                                      </w:divBdr>
                                    </w:div>
                                    <w:div w:id="987979749">
                                      <w:marLeft w:val="0"/>
                                      <w:marRight w:val="0"/>
                                      <w:marTop w:val="0"/>
                                      <w:marBottom w:val="0"/>
                                      <w:divBdr>
                                        <w:top w:val="none" w:sz="0" w:space="0" w:color="auto"/>
                                        <w:left w:val="none" w:sz="0" w:space="0" w:color="auto"/>
                                        <w:bottom w:val="none" w:sz="0" w:space="0" w:color="auto"/>
                                        <w:right w:val="none" w:sz="0" w:space="0" w:color="auto"/>
                                      </w:divBdr>
                                    </w:div>
                                    <w:div w:id="1729838207">
                                      <w:marLeft w:val="0"/>
                                      <w:marRight w:val="0"/>
                                      <w:marTop w:val="0"/>
                                      <w:marBottom w:val="0"/>
                                      <w:divBdr>
                                        <w:top w:val="none" w:sz="0" w:space="0" w:color="auto"/>
                                        <w:left w:val="none" w:sz="0" w:space="0" w:color="auto"/>
                                        <w:bottom w:val="none" w:sz="0" w:space="0" w:color="auto"/>
                                        <w:right w:val="none" w:sz="0" w:space="0" w:color="auto"/>
                                      </w:divBdr>
                                    </w:div>
                                  </w:divsChild>
                                </w:div>
                                <w:div w:id="1101485296">
                                  <w:marLeft w:val="0"/>
                                  <w:marRight w:val="0"/>
                                  <w:marTop w:val="0"/>
                                  <w:marBottom w:val="0"/>
                                  <w:divBdr>
                                    <w:top w:val="none" w:sz="0" w:space="0" w:color="auto"/>
                                    <w:left w:val="none" w:sz="0" w:space="0" w:color="auto"/>
                                    <w:bottom w:val="none" w:sz="0" w:space="0" w:color="auto"/>
                                    <w:right w:val="none" w:sz="0" w:space="0" w:color="auto"/>
                                  </w:divBdr>
                                  <w:divsChild>
                                    <w:div w:id="1778938100">
                                      <w:marLeft w:val="0"/>
                                      <w:marRight w:val="0"/>
                                      <w:marTop w:val="0"/>
                                      <w:marBottom w:val="0"/>
                                      <w:divBdr>
                                        <w:top w:val="none" w:sz="0" w:space="0" w:color="auto"/>
                                        <w:left w:val="none" w:sz="0" w:space="0" w:color="auto"/>
                                        <w:bottom w:val="none" w:sz="0" w:space="0" w:color="auto"/>
                                        <w:right w:val="none" w:sz="0" w:space="0" w:color="auto"/>
                                      </w:divBdr>
                                      <w:divsChild>
                                        <w:div w:id="1448508406">
                                          <w:marLeft w:val="0"/>
                                          <w:marRight w:val="0"/>
                                          <w:marTop w:val="0"/>
                                          <w:marBottom w:val="0"/>
                                          <w:divBdr>
                                            <w:top w:val="none" w:sz="0" w:space="0" w:color="auto"/>
                                            <w:left w:val="none" w:sz="0" w:space="0" w:color="auto"/>
                                            <w:bottom w:val="none" w:sz="0" w:space="0" w:color="auto"/>
                                            <w:right w:val="none" w:sz="0" w:space="0" w:color="auto"/>
                                          </w:divBdr>
                                        </w:div>
                                        <w:div w:id="709573956">
                                          <w:marLeft w:val="0"/>
                                          <w:marRight w:val="0"/>
                                          <w:marTop w:val="0"/>
                                          <w:marBottom w:val="0"/>
                                          <w:divBdr>
                                            <w:top w:val="none" w:sz="0" w:space="0" w:color="auto"/>
                                            <w:left w:val="none" w:sz="0" w:space="0" w:color="auto"/>
                                            <w:bottom w:val="none" w:sz="0" w:space="0" w:color="auto"/>
                                            <w:right w:val="none" w:sz="0" w:space="0" w:color="auto"/>
                                          </w:divBdr>
                                          <w:divsChild>
                                            <w:div w:id="810101787">
                                              <w:marLeft w:val="0"/>
                                              <w:marRight w:val="0"/>
                                              <w:marTop w:val="0"/>
                                              <w:marBottom w:val="0"/>
                                              <w:divBdr>
                                                <w:top w:val="none" w:sz="0" w:space="0" w:color="auto"/>
                                                <w:left w:val="none" w:sz="0" w:space="0" w:color="auto"/>
                                                <w:bottom w:val="none" w:sz="0" w:space="0" w:color="auto"/>
                                                <w:right w:val="none" w:sz="0" w:space="0" w:color="auto"/>
                                              </w:divBdr>
                                              <w:divsChild>
                                                <w:div w:id="1050224994">
                                                  <w:marLeft w:val="0"/>
                                                  <w:marRight w:val="0"/>
                                                  <w:marTop w:val="0"/>
                                                  <w:marBottom w:val="0"/>
                                                  <w:divBdr>
                                                    <w:top w:val="none" w:sz="0" w:space="0" w:color="auto"/>
                                                    <w:left w:val="none" w:sz="0" w:space="0" w:color="auto"/>
                                                    <w:bottom w:val="none" w:sz="0" w:space="0" w:color="auto"/>
                                                    <w:right w:val="none" w:sz="0" w:space="0" w:color="auto"/>
                                                  </w:divBdr>
                                                </w:div>
                                                <w:div w:id="544291493">
                                                  <w:marLeft w:val="0"/>
                                                  <w:marRight w:val="0"/>
                                                  <w:marTop w:val="0"/>
                                                  <w:marBottom w:val="0"/>
                                                  <w:divBdr>
                                                    <w:top w:val="none" w:sz="0" w:space="0" w:color="auto"/>
                                                    <w:left w:val="none" w:sz="0" w:space="0" w:color="auto"/>
                                                    <w:bottom w:val="none" w:sz="0" w:space="0" w:color="auto"/>
                                                    <w:right w:val="none" w:sz="0" w:space="0" w:color="auto"/>
                                                  </w:divBdr>
                                                </w:div>
                                                <w:div w:id="1901206125">
                                                  <w:marLeft w:val="0"/>
                                                  <w:marRight w:val="0"/>
                                                  <w:marTop w:val="0"/>
                                                  <w:marBottom w:val="0"/>
                                                  <w:divBdr>
                                                    <w:top w:val="none" w:sz="0" w:space="0" w:color="auto"/>
                                                    <w:left w:val="none" w:sz="0" w:space="0" w:color="auto"/>
                                                    <w:bottom w:val="none" w:sz="0" w:space="0" w:color="auto"/>
                                                    <w:right w:val="none" w:sz="0" w:space="0" w:color="auto"/>
                                                  </w:divBdr>
                                                </w:div>
                                                <w:div w:id="12562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577">
                                      <w:marLeft w:val="0"/>
                                      <w:marRight w:val="0"/>
                                      <w:marTop w:val="0"/>
                                      <w:marBottom w:val="0"/>
                                      <w:divBdr>
                                        <w:top w:val="none" w:sz="0" w:space="0" w:color="auto"/>
                                        <w:left w:val="none" w:sz="0" w:space="0" w:color="auto"/>
                                        <w:bottom w:val="none" w:sz="0" w:space="0" w:color="auto"/>
                                        <w:right w:val="none" w:sz="0" w:space="0" w:color="auto"/>
                                      </w:divBdr>
                                      <w:divsChild>
                                        <w:div w:id="673265026">
                                          <w:marLeft w:val="0"/>
                                          <w:marRight w:val="0"/>
                                          <w:marTop w:val="0"/>
                                          <w:marBottom w:val="0"/>
                                          <w:divBdr>
                                            <w:top w:val="none" w:sz="0" w:space="0" w:color="auto"/>
                                            <w:left w:val="none" w:sz="0" w:space="0" w:color="auto"/>
                                            <w:bottom w:val="none" w:sz="0" w:space="0" w:color="auto"/>
                                            <w:right w:val="none" w:sz="0" w:space="0" w:color="auto"/>
                                          </w:divBdr>
                                          <w:divsChild>
                                            <w:div w:id="1528979544">
                                              <w:marLeft w:val="0"/>
                                              <w:marRight w:val="0"/>
                                              <w:marTop w:val="0"/>
                                              <w:marBottom w:val="0"/>
                                              <w:divBdr>
                                                <w:top w:val="none" w:sz="0" w:space="0" w:color="auto"/>
                                                <w:left w:val="none" w:sz="0" w:space="0" w:color="auto"/>
                                                <w:bottom w:val="none" w:sz="0" w:space="0" w:color="auto"/>
                                                <w:right w:val="none" w:sz="0" w:space="0" w:color="auto"/>
                                              </w:divBdr>
                                            </w:div>
                                            <w:div w:id="614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2749">
                                      <w:marLeft w:val="0"/>
                                      <w:marRight w:val="0"/>
                                      <w:marTop w:val="0"/>
                                      <w:marBottom w:val="0"/>
                                      <w:divBdr>
                                        <w:top w:val="none" w:sz="0" w:space="0" w:color="auto"/>
                                        <w:left w:val="none" w:sz="0" w:space="0" w:color="auto"/>
                                        <w:bottom w:val="none" w:sz="0" w:space="0" w:color="auto"/>
                                        <w:right w:val="none" w:sz="0" w:space="0" w:color="auto"/>
                                      </w:divBdr>
                                      <w:divsChild>
                                        <w:div w:id="11063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62713">
                              <w:marLeft w:val="0"/>
                              <w:marRight w:val="0"/>
                              <w:marTop w:val="0"/>
                              <w:marBottom w:val="432"/>
                              <w:divBdr>
                                <w:top w:val="none" w:sz="0" w:space="0" w:color="auto"/>
                                <w:left w:val="none" w:sz="0" w:space="0" w:color="auto"/>
                                <w:bottom w:val="none" w:sz="0" w:space="0" w:color="auto"/>
                                <w:right w:val="none" w:sz="0" w:space="0" w:color="auto"/>
                              </w:divBdr>
                              <w:divsChild>
                                <w:div w:id="1453747116">
                                  <w:marLeft w:val="0"/>
                                  <w:marRight w:val="0"/>
                                  <w:marTop w:val="0"/>
                                  <w:marBottom w:val="0"/>
                                  <w:divBdr>
                                    <w:top w:val="none" w:sz="0" w:space="0" w:color="auto"/>
                                    <w:left w:val="none" w:sz="0" w:space="0" w:color="auto"/>
                                    <w:bottom w:val="none" w:sz="0" w:space="0" w:color="auto"/>
                                    <w:right w:val="none" w:sz="0" w:space="0" w:color="auto"/>
                                  </w:divBdr>
                                  <w:divsChild>
                                    <w:div w:id="2065637300">
                                      <w:marLeft w:val="0"/>
                                      <w:marRight w:val="0"/>
                                      <w:marTop w:val="0"/>
                                      <w:marBottom w:val="0"/>
                                      <w:divBdr>
                                        <w:top w:val="none" w:sz="0" w:space="0" w:color="auto"/>
                                        <w:left w:val="none" w:sz="0" w:space="0" w:color="auto"/>
                                        <w:bottom w:val="none" w:sz="0" w:space="0" w:color="auto"/>
                                        <w:right w:val="none" w:sz="0" w:space="0" w:color="auto"/>
                                      </w:divBdr>
                                    </w:div>
                                    <w:div w:id="1478184196">
                                      <w:marLeft w:val="0"/>
                                      <w:marRight w:val="0"/>
                                      <w:marTop w:val="0"/>
                                      <w:marBottom w:val="0"/>
                                      <w:divBdr>
                                        <w:top w:val="none" w:sz="0" w:space="0" w:color="auto"/>
                                        <w:left w:val="none" w:sz="0" w:space="0" w:color="auto"/>
                                        <w:bottom w:val="none" w:sz="0" w:space="0" w:color="auto"/>
                                        <w:right w:val="none" w:sz="0" w:space="0" w:color="auto"/>
                                      </w:divBdr>
                                    </w:div>
                                    <w:div w:id="677851989">
                                      <w:marLeft w:val="0"/>
                                      <w:marRight w:val="0"/>
                                      <w:marTop w:val="0"/>
                                      <w:marBottom w:val="0"/>
                                      <w:divBdr>
                                        <w:top w:val="none" w:sz="0" w:space="0" w:color="auto"/>
                                        <w:left w:val="none" w:sz="0" w:space="0" w:color="auto"/>
                                        <w:bottom w:val="none" w:sz="0" w:space="0" w:color="auto"/>
                                        <w:right w:val="none" w:sz="0" w:space="0" w:color="auto"/>
                                      </w:divBdr>
                                    </w:div>
                                  </w:divsChild>
                                </w:div>
                                <w:div w:id="54858678">
                                  <w:marLeft w:val="0"/>
                                  <w:marRight w:val="0"/>
                                  <w:marTop w:val="0"/>
                                  <w:marBottom w:val="0"/>
                                  <w:divBdr>
                                    <w:top w:val="none" w:sz="0" w:space="0" w:color="auto"/>
                                    <w:left w:val="none" w:sz="0" w:space="0" w:color="auto"/>
                                    <w:bottom w:val="none" w:sz="0" w:space="0" w:color="auto"/>
                                    <w:right w:val="none" w:sz="0" w:space="0" w:color="auto"/>
                                  </w:divBdr>
                                  <w:divsChild>
                                    <w:div w:id="1209683736">
                                      <w:marLeft w:val="0"/>
                                      <w:marRight w:val="0"/>
                                      <w:marTop w:val="0"/>
                                      <w:marBottom w:val="0"/>
                                      <w:divBdr>
                                        <w:top w:val="none" w:sz="0" w:space="0" w:color="auto"/>
                                        <w:left w:val="none" w:sz="0" w:space="0" w:color="auto"/>
                                        <w:bottom w:val="none" w:sz="0" w:space="0" w:color="auto"/>
                                        <w:right w:val="none" w:sz="0" w:space="0" w:color="auto"/>
                                      </w:divBdr>
                                      <w:divsChild>
                                        <w:div w:id="1539076584">
                                          <w:marLeft w:val="0"/>
                                          <w:marRight w:val="0"/>
                                          <w:marTop w:val="0"/>
                                          <w:marBottom w:val="0"/>
                                          <w:divBdr>
                                            <w:top w:val="none" w:sz="0" w:space="0" w:color="auto"/>
                                            <w:left w:val="none" w:sz="0" w:space="0" w:color="auto"/>
                                            <w:bottom w:val="none" w:sz="0" w:space="0" w:color="auto"/>
                                            <w:right w:val="none" w:sz="0" w:space="0" w:color="auto"/>
                                          </w:divBdr>
                                        </w:div>
                                        <w:div w:id="2090687756">
                                          <w:marLeft w:val="0"/>
                                          <w:marRight w:val="0"/>
                                          <w:marTop w:val="0"/>
                                          <w:marBottom w:val="0"/>
                                          <w:divBdr>
                                            <w:top w:val="none" w:sz="0" w:space="0" w:color="auto"/>
                                            <w:left w:val="none" w:sz="0" w:space="0" w:color="auto"/>
                                            <w:bottom w:val="none" w:sz="0" w:space="0" w:color="auto"/>
                                            <w:right w:val="none" w:sz="0" w:space="0" w:color="auto"/>
                                          </w:divBdr>
                                          <w:divsChild>
                                            <w:div w:id="1080904409">
                                              <w:marLeft w:val="0"/>
                                              <w:marRight w:val="0"/>
                                              <w:marTop w:val="0"/>
                                              <w:marBottom w:val="0"/>
                                              <w:divBdr>
                                                <w:top w:val="none" w:sz="0" w:space="0" w:color="auto"/>
                                                <w:left w:val="none" w:sz="0" w:space="0" w:color="auto"/>
                                                <w:bottom w:val="none" w:sz="0" w:space="0" w:color="auto"/>
                                                <w:right w:val="none" w:sz="0" w:space="0" w:color="auto"/>
                                              </w:divBdr>
                                              <w:divsChild>
                                                <w:div w:id="1989824581">
                                                  <w:marLeft w:val="0"/>
                                                  <w:marRight w:val="0"/>
                                                  <w:marTop w:val="0"/>
                                                  <w:marBottom w:val="0"/>
                                                  <w:divBdr>
                                                    <w:top w:val="none" w:sz="0" w:space="0" w:color="auto"/>
                                                    <w:left w:val="none" w:sz="0" w:space="0" w:color="auto"/>
                                                    <w:bottom w:val="none" w:sz="0" w:space="0" w:color="auto"/>
                                                    <w:right w:val="none" w:sz="0" w:space="0" w:color="auto"/>
                                                  </w:divBdr>
                                                </w:div>
                                                <w:div w:id="80641347">
                                                  <w:marLeft w:val="0"/>
                                                  <w:marRight w:val="0"/>
                                                  <w:marTop w:val="0"/>
                                                  <w:marBottom w:val="0"/>
                                                  <w:divBdr>
                                                    <w:top w:val="none" w:sz="0" w:space="0" w:color="auto"/>
                                                    <w:left w:val="none" w:sz="0" w:space="0" w:color="auto"/>
                                                    <w:bottom w:val="none" w:sz="0" w:space="0" w:color="auto"/>
                                                    <w:right w:val="none" w:sz="0" w:space="0" w:color="auto"/>
                                                  </w:divBdr>
                                                </w:div>
                                                <w:div w:id="843975827">
                                                  <w:marLeft w:val="0"/>
                                                  <w:marRight w:val="0"/>
                                                  <w:marTop w:val="0"/>
                                                  <w:marBottom w:val="0"/>
                                                  <w:divBdr>
                                                    <w:top w:val="none" w:sz="0" w:space="0" w:color="auto"/>
                                                    <w:left w:val="none" w:sz="0" w:space="0" w:color="auto"/>
                                                    <w:bottom w:val="none" w:sz="0" w:space="0" w:color="auto"/>
                                                    <w:right w:val="none" w:sz="0" w:space="0" w:color="auto"/>
                                                  </w:divBdr>
                                                </w:div>
                                                <w:div w:id="21336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07882">
                                      <w:marLeft w:val="0"/>
                                      <w:marRight w:val="0"/>
                                      <w:marTop w:val="0"/>
                                      <w:marBottom w:val="0"/>
                                      <w:divBdr>
                                        <w:top w:val="none" w:sz="0" w:space="0" w:color="auto"/>
                                        <w:left w:val="none" w:sz="0" w:space="0" w:color="auto"/>
                                        <w:bottom w:val="none" w:sz="0" w:space="0" w:color="auto"/>
                                        <w:right w:val="none" w:sz="0" w:space="0" w:color="auto"/>
                                      </w:divBdr>
                                      <w:divsChild>
                                        <w:div w:id="31929117">
                                          <w:marLeft w:val="0"/>
                                          <w:marRight w:val="0"/>
                                          <w:marTop w:val="0"/>
                                          <w:marBottom w:val="0"/>
                                          <w:divBdr>
                                            <w:top w:val="none" w:sz="0" w:space="0" w:color="auto"/>
                                            <w:left w:val="none" w:sz="0" w:space="0" w:color="auto"/>
                                            <w:bottom w:val="none" w:sz="0" w:space="0" w:color="auto"/>
                                            <w:right w:val="none" w:sz="0" w:space="0" w:color="auto"/>
                                          </w:divBdr>
                                          <w:divsChild>
                                            <w:div w:id="1862284133">
                                              <w:marLeft w:val="0"/>
                                              <w:marRight w:val="0"/>
                                              <w:marTop w:val="0"/>
                                              <w:marBottom w:val="0"/>
                                              <w:divBdr>
                                                <w:top w:val="none" w:sz="0" w:space="0" w:color="auto"/>
                                                <w:left w:val="none" w:sz="0" w:space="0" w:color="auto"/>
                                                <w:bottom w:val="none" w:sz="0" w:space="0" w:color="auto"/>
                                                <w:right w:val="none" w:sz="0" w:space="0" w:color="auto"/>
                                              </w:divBdr>
                                            </w:div>
                                            <w:div w:id="11988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49451">
                                      <w:marLeft w:val="0"/>
                                      <w:marRight w:val="0"/>
                                      <w:marTop w:val="0"/>
                                      <w:marBottom w:val="0"/>
                                      <w:divBdr>
                                        <w:top w:val="none" w:sz="0" w:space="0" w:color="auto"/>
                                        <w:left w:val="none" w:sz="0" w:space="0" w:color="auto"/>
                                        <w:bottom w:val="none" w:sz="0" w:space="0" w:color="auto"/>
                                        <w:right w:val="none" w:sz="0" w:space="0" w:color="auto"/>
                                      </w:divBdr>
                                      <w:divsChild>
                                        <w:div w:id="121192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98657">
                              <w:marLeft w:val="0"/>
                              <w:marRight w:val="0"/>
                              <w:marTop w:val="0"/>
                              <w:marBottom w:val="432"/>
                              <w:divBdr>
                                <w:top w:val="none" w:sz="0" w:space="0" w:color="auto"/>
                                <w:left w:val="none" w:sz="0" w:space="0" w:color="auto"/>
                                <w:bottom w:val="none" w:sz="0" w:space="0" w:color="auto"/>
                                <w:right w:val="none" w:sz="0" w:space="0" w:color="auto"/>
                              </w:divBdr>
                              <w:divsChild>
                                <w:div w:id="107969644">
                                  <w:marLeft w:val="0"/>
                                  <w:marRight w:val="0"/>
                                  <w:marTop w:val="0"/>
                                  <w:marBottom w:val="0"/>
                                  <w:divBdr>
                                    <w:top w:val="none" w:sz="0" w:space="0" w:color="auto"/>
                                    <w:left w:val="none" w:sz="0" w:space="0" w:color="auto"/>
                                    <w:bottom w:val="none" w:sz="0" w:space="0" w:color="auto"/>
                                    <w:right w:val="none" w:sz="0" w:space="0" w:color="auto"/>
                                  </w:divBdr>
                                  <w:divsChild>
                                    <w:div w:id="435293971">
                                      <w:marLeft w:val="0"/>
                                      <w:marRight w:val="0"/>
                                      <w:marTop w:val="0"/>
                                      <w:marBottom w:val="0"/>
                                      <w:divBdr>
                                        <w:top w:val="none" w:sz="0" w:space="0" w:color="auto"/>
                                        <w:left w:val="none" w:sz="0" w:space="0" w:color="auto"/>
                                        <w:bottom w:val="none" w:sz="0" w:space="0" w:color="auto"/>
                                        <w:right w:val="none" w:sz="0" w:space="0" w:color="auto"/>
                                      </w:divBdr>
                                    </w:div>
                                    <w:div w:id="1162312157">
                                      <w:marLeft w:val="0"/>
                                      <w:marRight w:val="0"/>
                                      <w:marTop w:val="0"/>
                                      <w:marBottom w:val="0"/>
                                      <w:divBdr>
                                        <w:top w:val="none" w:sz="0" w:space="0" w:color="auto"/>
                                        <w:left w:val="none" w:sz="0" w:space="0" w:color="auto"/>
                                        <w:bottom w:val="none" w:sz="0" w:space="0" w:color="auto"/>
                                        <w:right w:val="none" w:sz="0" w:space="0" w:color="auto"/>
                                      </w:divBdr>
                                    </w:div>
                                    <w:div w:id="795373633">
                                      <w:marLeft w:val="0"/>
                                      <w:marRight w:val="0"/>
                                      <w:marTop w:val="0"/>
                                      <w:marBottom w:val="0"/>
                                      <w:divBdr>
                                        <w:top w:val="none" w:sz="0" w:space="0" w:color="auto"/>
                                        <w:left w:val="none" w:sz="0" w:space="0" w:color="auto"/>
                                        <w:bottom w:val="none" w:sz="0" w:space="0" w:color="auto"/>
                                        <w:right w:val="none" w:sz="0" w:space="0" w:color="auto"/>
                                      </w:divBdr>
                                    </w:div>
                                  </w:divsChild>
                                </w:div>
                                <w:div w:id="1630865270">
                                  <w:marLeft w:val="0"/>
                                  <w:marRight w:val="0"/>
                                  <w:marTop w:val="0"/>
                                  <w:marBottom w:val="0"/>
                                  <w:divBdr>
                                    <w:top w:val="none" w:sz="0" w:space="0" w:color="auto"/>
                                    <w:left w:val="none" w:sz="0" w:space="0" w:color="auto"/>
                                    <w:bottom w:val="none" w:sz="0" w:space="0" w:color="auto"/>
                                    <w:right w:val="none" w:sz="0" w:space="0" w:color="auto"/>
                                  </w:divBdr>
                                  <w:divsChild>
                                    <w:div w:id="1380978886">
                                      <w:marLeft w:val="0"/>
                                      <w:marRight w:val="0"/>
                                      <w:marTop w:val="0"/>
                                      <w:marBottom w:val="0"/>
                                      <w:divBdr>
                                        <w:top w:val="none" w:sz="0" w:space="0" w:color="auto"/>
                                        <w:left w:val="none" w:sz="0" w:space="0" w:color="auto"/>
                                        <w:bottom w:val="none" w:sz="0" w:space="0" w:color="auto"/>
                                        <w:right w:val="none" w:sz="0" w:space="0" w:color="auto"/>
                                      </w:divBdr>
                                      <w:divsChild>
                                        <w:div w:id="1939367104">
                                          <w:marLeft w:val="0"/>
                                          <w:marRight w:val="0"/>
                                          <w:marTop w:val="0"/>
                                          <w:marBottom w:val="0"/>
                                          <w:divBdr>
                                            <w:top w:val="none" w:sz="0" w:space="0" w:color="auto"/>
                                            <w:left w:val="none" w:sz="0" w:space="0" w:color="auto"/>
                                            <w:bottom w:val="none" w:sz="0" w:space="0" w:color="auto"/>
                                            <w:right w:val="none" w:sz="0" w:space="0" w:color="auto"/>
                                          </w:divBdr>
                                        </w:div>
                                        <w:div w:id="944072717">
                                          <w:marLeft w:val="0"/>
                                          <w:marRight w:val="0"/>
                                          <w:marTop w:val="0"/>
                                          <w:marBottom w:val="0"/>
                                          <w:divBdr>
                                            <w:top w:val="none" w:sz="0" w:space="0" w:color="auto"/>
                                            <w:left w:val="none" w:sz="0" w:space="0" w:color="auto"/>
                                            <w:bottom w:val="none" w:sz="0" w:space="0" w:color="auto"/>
                                            <w:right w:val="none" w:sz="0" w:space="0" w:color="auto"/>
                                          </w:divBdr>
                                          <w:divsChild>
                                            <w:div w:id="809710824">
                                              <w:marLeft w:val="0"/>
                                              <w:marRight w:val="0"/>
                                              <w:marTop w:val="0"/>
                                              <w:marBottom w:val="0"/>
                                              <w:divBdr>
                                                <w:top w:val="none" w:sz="0" w:space="0" w:color="auto"/>
                                                <w:left w:val="none" w:sz="0" w:space="0" w:color="auto"/>
                                                <w:bottom w:val="none" w:sz="0" w:space="0" w:color="auto"/>
                                                <w:right w:val="none" w:sz="0" w:space="0" w:color="auto"/>
                                              </w:divBdr>
                                              <w:divsChild>
                                                <w:div w:id="834032985">
                                                  <w:marLeft w:val="0"/>
                                                  <w:marRight w:val="0"/>
                                                  <w:marTop w:val="0"/>
                                                  <w:marBottom w:val="0"/>
                                                  <w:divBdr>
                                                    <w:top w:val="none" w:sz="0" w:space="0" w:color="auto"/>
                                                    <w:left w:val="none" w:sz="0" w:space="0" w:color="auto"/>
                                                    <w:bottom w:val="none" w:sz="0" w:space="0" w:color="auto"/>
                                                    <w:right w:val="none" w:sz="0" w:space="0" w:color="auto"/>
                                                  </w:divBdr>
                                                </w:div>
                                                <w:div w:id="1776242542">
                                                  <w:marLeft w:val="0"/>
                                                  <w:marRight w:val="0"/>
                                                  <w:marTop w:val="0"/>
                                                  <w:marBottom w:val="0"/>
                                                  <w:divBdr>
                                                    <w:top w:val="none" w:sz="0" w:space="0" w:color="auto"/>
                                                    <w:left w:val="none" w:sz="0" w:space="0" w:color="auto"/>
                                                    <w:bottom w:val="none" w:sz="0" w:space="0" w:color="auto"/>
                                                    <w:right w:val="none" w:sz="0" w:space="0" w:color="auto"/>
                                                  </w:divBdr>
                                                </w:div>
                                                <w:div w:id="1123841743">
                                                  <w:marLeft w:val="0"/>
                                                  <w:marRight w:val="0"/>
                                                  <w:marTop w:val="0"/>
                                                  <w:marBottom w:val="0"/>
                                                  <w:divBdr>
                                                    <w:top w:val="none" w:sz="0" w:space="0" w:color="auto"/>
                                                    <w:left w:val="none" w:sz="0" w:space="0" w:color="auto"/>
                                                    <w:bottom w:val="none" w:sz="0" w:space="0" w:color="auto"/>
                                                    <w:right w:val="none" w:sz="0" w:space="0" w:color="auto"/>
                                                  </w:divBdr>
                                                </w:div>
                                                <w:div w:id="1760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3128">
                                      <w:marLeft w:val="0"/>
                                      <w:marRight w:val="0"/>
                                      <w:marTop w:val="0"/>
                                      <w:marBottom w:val="0"/>
                                      <w:divBdr>
                                        <w:top w:val="none" w:sz="0" w:space="0" w:color="auto"/>
                                        <w:left w:val="none" w:sz="0" w:space="0" w:color="auto"/>
                                        <w:bottom w:val="none" w:sz="0" w:space="0" w:color="auto"/>
                                        <w:right w:val="none" w:sz="0" w:space="0" w:color="auto"/>
                                      </w:divBdr>
                                      <w:divsChild>
                                        <w:div w:id="1720320925">
                                          <w:marLeft w:val="0"/>
                                          <w:marRight w:val="0"/>
                                          <w:marTop w:val="0"/>
                                          <w:marBottom w:val="0"/>
                                          <w:divBdr>
                                            <w:top w:val="none" w:sz="0" w:space="0" w:color="auto"/>
                                            <w:left w:val="none" w:sz="0" w:space="0" w:color="auto"/>
                                            <w:bottom w:val="none" w:sz="0" w:space="0" w:color="auto"/>
                                            <w:right w:val="none" w:sz="0" w:space="0" w:color="auto"/>
                                          </w:divBdr>
                                          <w:divsChild>
                                            <w:div w:id="463043024">
                                              <w:marLeft w:val="0"/>
                                              <w:marRight w:val="0"/>
                                              <w:marTop w:val="0"/>
                                              <w:marBottom w:val="0"/>
                                              <w:divBdr>
                                                <w:top w:val="none" w:sz="0" w:space="0" w:color="auto"/>
                                                <w:left w:val="none" w:sz="0" w:space="0" w:color="auto"/>
                                                <w:bottom w:val="none" w:sz="0" w:space="0" w:color="auto"/>
                                                <w:right w:val="none" w:sz="0" w:space="0" w:color="auto"/>
                                              </w:divBdr>
                                            </w:div>
                                            <w:div w:id="10474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5013">
                                      <w:marLeft w:val="0"/>
                                      <w:marRight w:val="0"/>
                                      <w:marTop w:val="0"/>
                                      <w:marBottom w:val="0"/>
                                      <w:divBdr>
                                        <w:top w:val="none" w:sz="0" w:space="0" w:color="auto"/>
                                        <w:left w:val="none" w:sz="0" w:space="0" w:color="auto"/>
                                        <w:bottom w:val="none" w:sz="0" w:space="0" w:color="auto"/>
                                        <w:right w:val="none" w:sz="0" w:space="0" w:color="auto"/>
                                      </w:divBdr>
                                      <w:divsChild>
                                        <w:div w:id="443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319">
                              <w:marLeft w:val="0"/>
                              <w:marRight w:val="0"/>
                              <w:marTop w:val="0"/>
                              <w:marBottom w:val="432"/>
                              <w:divBdr>
                                <w:top w:val="none" w:sz="0" w:space="0" w:color="auto"/>
                                <w:left w:val="none" w:sz="0" w:space="0" w:color="auto"/>
                                <w:bottom w:val="none" w:sz="0" w:space="0" w:color="auto"/>
                                <w:right w:val="none" w:sz="0" w:space="0" w:color="auto"/>
                              </w:divBdr>
                              <w:divsChild>
                                <w:div w:id="1193835826">
                                  <w:marLeft w:val="0"/>
                                  <w:marRight w:val="0"/>
                                  <w:marTop w:val="0"/>
                                  <w:marBottom w:val="0"/>
                                  <w:divBdr>
                                    <w:top w:val="none" w:sz="0" w:space="0" w:color="auto"/>
                                    <w:left w:val="none" w:sz="0" w:space="0" w:color="auto"/>
                                    <w:bottom w:val="none" w:sz="0" w:space="0" w:color="auto"/>
                                    <w:right w:val="none" w:sz="0" w:space="0" w:color="auto"/>
                                  </w:divBdr>
                                  <w:divsChild>
                                    <w:div w:id="1991594663">
                                      <w:marLeft w:val="0"/>
                                      <w:marRight w:val="0"/>
                                      <w:marTop w:val="0"/>
                                      <w:marBottom w:val="0"/>
                                      <w:divBdr>
                                        <w:top w:val="none" w:sz="0" w:space="0" w:color="auto"/>
                                        <w:left w:val="none" w:sz="0" w:space="0" w:color="auto"/>
                                        <w:bottom w:val="none" w:sz="0" w:space="0" w:color="auto"/>
                                        <w:right w:val="none" w:sz="0" w:space="0" w:color="auto"/>
                                      </w:divBdr>
                                    </w:div>
                                    <w:div w:id="1729184868">
                                      <w:marLeft w:val="0"/>
                                      <w:marRight w:val="0"/>
                                      <w:marTop w:val="0"/>
                                      <w:marBottom w:val="0"/>
                                      <w:divBdr>
                                        <w:top w:val="none" w:sz="0" w:space="0" w:color="auto"/>
                                        <w:left w:val="none" w:sz="0" w:space="0" w:color="auto"/>
                                        <w:bottom w:val="none" w:sz="0" w:space="0" w:color="auto"/>
                                        <w:right w:val="none" w:sz="0" w:space="0" w:color="auto"/>
                                      </w:divBdr>
                                    </w:div>
                                    <w:div w:id="1436049873">
                                      <w:marLeft w:val="0"/>
                                      <w:marRight w:val="0"/>
                                      <w:marTop w:val="0"/>
                                      <w:marBottom w:val="0"/>
                                      <w:divBdr>
                                        <w:top w:val="none" w:sz="0" w:space="0" w:color="auto"/>
                                        <w:left w:val="none" w:sz="0" w:space="0" w:color="auto"/>
                                        <w:bottom w:val="none" w:sz="0" w:space="0" w:color="auto"/>
                                        <w:right w:val="none" w:sz="0" w:space="0" w:color="auto"/>
                                      </w:divBdr>
                                    </w:div>
                                  </w:divsChild>
                                </w:div>
                                <w:div w:id="1603369321">
                                  <w:marLeft w:val="0"/>
                                  <w:marRight w:val="0"/>
                                  <w:marTop w:val="0"/>
                                  <w:marBottom w:val="0"/>
                                  <w:divBdr>
                                    <w:top w:val="none" w:sz="0" w:space="0" w:color="auto"/>
                                    <w:left w:val="none" w:sz="0" w:space="0" w:color="auto"/>
                                    <w:bottom w:val="none" w:sz="0" w:space="0" w:color="auto"/>
                                    <w:right w:val="none" w:sz="0" w:space="0" w:color="auto"/>
                                  </w:divBdr>
                                  <w:divsChild>
                                    <w:div w:id="1161890799">
                                      <w:marLeft w:val="0"/>
                                      <w:marRight w:val="0"/>
                                      <w:marTop w:val="0"/>
                                      <w:marBottom w:val="0"/>
                                      <w:divBdr>
                                        <w:top w:val="none" w:sz="0" w:space="0" w:color="auto"/>
                                        <w:left w:val="none" w:sz="0" w:space="0" w:color="auto"/>
                                        <w:bottom w:val="none" w:sz="0" w:space="0" w:color="auto"/>
                                        <w:right w:val="none" w:sz="0" w:space="0" w:color="auto"/>
                                      </w:divBdr>
                                      <w:divsChild>
                                        <w:div w:id="82531483">
                                          <w:marLeft w:val="0"/>
                                          <w:marRight w:val="0"/>
                                          <w:marTop w:val="0"/>
                                          <w:marBottom w:val="0"/>
                                          <w:divBdr>
                                            <w:top w:val="none" w:sz="0" w:space="0" w:color="auto"/>
                                            <w:left w:val="none" w:sz="0" w:space="0" w:color="auto"/>
                                            <w:bottom w:val="none" w:sz="0" w:space="0" w:color="auto"/>
                                            <w:right w:val="none" w:sz="0" w:space="0" w:color="auto"/>
                                          </w:divBdr>
                                        </w:div>
                                        <w:div w:id="1365211323">
                                          <w:marLeft w:val="0"/>
                                          <w:marRight w:val="0"/>
                                          <w:marTop w:val="0"/>
                                          <w:marBottom w:val="0"/>
                                          <w:divBdr>
                                            <w:top w:val="none" w:sz="0" w:space="0" w:color="auto"/>
                                            <w:left w:val="none" w:sz="0" w:space="0" w:color="auto"/>
                                            <w:bottom w:val="none" w:sz="0" w:space="0" w:color="auto"/>
                                            <w:right w:val="none" w:sz="0" w:space="0" w:color="auto"/>
                                          </w:divBdr>
                                          <w:divsChild>
                                            <w:div w:id="1197038670">
                                              <w:marLeft w:val="0"/>
                                              <w:marRight w:val="0"/>
                                              <w:marTop w:val="0"/>
                                              <w:marBottom w:val="0"/>
                                              <w:divBdr>
                                                <w:top w:val="none" w:sz="0" w:space="0" w:color="auto"/>
                                                <w:left w:val="none" w:sz="0" w:space="0" w:color="auto"/>
                                                <w:bottom w:val="none" w:sz="0" w:space="0" w:color="auto"/>
                                                <w:right w:val="none" w:sz="0" w:space="0" w:color="auto"/>
                                              </w:divBdr>
                                              <w:divsChild>
                                                <w:div w:id="1554658703">
                                                  <w:marLeft w:val="0"/>
                                                  <w:marRight w:val="0"/>
                                                  <w:marTop w:val="0"/>
                                                  <w:marBottom w:val="0"/>
                                                  <w:divBdr>
                                                    <w:top w:val="none" w:sz="0" w:space="0" w:color="auto"/>
                                                    <w:left w:val="none" w:sz="0" w:space="0" w:color="auto"/>
                                                    <w:bottom w:val="none" w:sz="0" w:space="0" w:color="auto"/>
                                                    <w:right w:val="none" w:sz="0" w:space="0" w:color="auto"/>
                                                  </w:divBdr>
                                                </w:div>
                                                <w:div w:id="1030764146">
                                                  <w:marLeft w:val="0"/>
                                                  <w:marRight w:val="0"/>
                                                  <w:marTop w:val="0"/>
                                                  <w:marBottom w:val="0"/>
                                                  <w:divBdr>
                                                    <w:top w:val="none" w:sz="0" w:space="0" w:color="auto"/>
                                                    <w:left w:val="none" w:sz="0" w:space="0" w:color="auto"/>
                                                    <w:bottom w:val="none" w:sz="0" w:space="0" w:color="auto"/>
                                                    <w:right w:val="none" w:sz="0" w:space="0" w:color="auto"/>
                                                  </w:divBdr>
                                                </w:div>
                                                <w:div w:id="1260019366">
                                                  <w:marLeft w:val="0"/>
                                                  <w:marRight w:val="0"/>
                                                  <w:marTop w:val="0"/>
                                                  <w:marBottom w:val="0"/>
                                                  <w:divBdr>
                                                    <w:top w:val="none" w:sz="0" w:space="0" w:color="auto"/>
                                                    <w:left w:val="none" w:sz="0" w:space="0" w:color="auto"/>
                                                    <w:bottom w:val="none" w:sz="0" w:space="0" w:color="auto"/>
                                                    <w:right w:val="none" w:sz="0" w:space="0" w:color="auto"/>
                                                  </w:divBdr>
                                                </w:div>
                                                <w:div w:id="8287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1493">
                                      <w:marLeft w:val="0"/>
                                      <w:marRight w:val="0"/>
                                      <w:marTop w:val="0"/>
                                      <w:marBottom w:val="0"/>
                                      <w:divBdr>
                                        <w:top w:val="none" w:sz="0" w:space="0" w:color="auto"/>
                                        <w:left w:val="none" w:sz="0" w:space="0" w:color="auto"/>
                                        <w:bottom w:val="none" w:sz="0" w:space="0" w:color="auto"/>
                                        <w:right w:val="none" w:sz="0" w:space="0" w:color="auto"/>
                                      </w:divBdr>
                                      <w:divsChild>
                                        <w:div w:id="2141223945">
                                          <w:marLeft w:val="0"/>
                                          <w:marRight w:val="0"/>
                                          <w:marTop w:val="0"/>
                                          <w:marBottom w:val="0"/>
                                          <w:divBdr>
                                            <w:top w:val="none" w:sz="0" w:space="0" w:color="auto"/>
                                            <w:left w:val="none" w:sz="0" w:space="0" w:color="auto"/>
                                            <w:bottom w:val="none" w:sz="0" w:space="0" w:color="auto"/>
                                            <w:right w:val="none" w:sz="0" w:space="0" w:color="auto"/>
                                          </w:divBdr>
                                          <w:divsChild>
                                            <w:div w:id="1693460565">
                                              <w:marLeft w:val="0"/>
                                              <w:marRight w:val="0"/>
                                              <w:marTop w:val="0"/>
                                              <w:marBottom w:val="0"/>
                                              <w:divBdr>
                                                <w:top w:val="none" w:sz="0" w:space="0" w:color="auto"/>
                                                <w:left w:val="none" w:sz="0" w:space="0" w:color="auto"/>
                                                <w:bottom w:val="none" w:sz="0" w:space="0" w:color="auto"/>
                                                <w:right w:val="none" w:sz="0" w:space="0" w:color="auto"/>
                                              </w:divBdr>
                                            </w:div>
                                            <w:div w:id="14659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4426">
                                      <w:marLeft w:val="0"/>
                                      <w:marRight w:val="0"/>
                                      <w:marTop w:val="0"/>
                                      <w:marBottom w:val="0"/>
                                      <w:divBdr>
                                        <w:top w:val="none" w:sz="0" w:space="0" w:color="auto"/>
                                        <w:left w:val="none" w:sz="0" w:space="0" w:color="auto"/>
                                        <w:bottom w:val="none" w:sz="0" w:space="0" w:color="auto"/>
                                        <w:right w:val="none" w:sz="0" w:space="0" w:color="auto"/>
                                      </w:divBdr>
                                      <w:divsChild>
                                        <w:div w:id="162391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25482">
                              <w:marLeft w:val="0"/>
                              <w:marRight w:val="0"/>
                              <w:marTop w:val="0"/>
                              <w:marBottom w:val="432"/>
                              <w:divBdr>
                                <w:top w:val="none" w:sz="0" w:space="0" w:color="auto"/>
                                <w:left w:val="none" w:sz="0" w:space="0" w:color="auto"/>
                                <w:bottom w:val="none" w:sz="0" w:space="0" w:color="auto"/>
                                <w:right w:val="none" w:sz="0" w:space="0" w:color="auto"/>
                              </w:divBdr>
                              <w:divsChild>
                                <w:div w:id="1319530340">
                                  <w:marLeft w:val="0"/>
                                  <w:marRight w:val="0"/>
                                  <w:marTop w:val="0"/>
                                  <w:marBottom w:val="0"/>
                                  <w:divBdr>
                                    <w:top w:val="none" w:sz="0" w:space="0" w:color="auto"/>
                                    <w:left w:val="none" w:sz="0" w:space="0" w:color="auto"/>
                                    <w:bottom w:val="none" w:sz="0" w:space="0" w:color="auto"/>
                                    <w:right w:val="none" w:sz="0" w:space="0" w:color="auto"/>
                                  </w:divBdr>
                                  <w:divsChild>
                                    <w:div w:id="2037924299">
                                      <w:marLeft w:val="0"/>
                                      <w:marRight w:val="0"/>
                                      <w:marTop w:val="0"/>
                                      <w:marBottom w:val="0"/>
                                      <w:divBdr>
                                        <w:top w:val="none" w:sz="0" w:space="0" w:color="auto"/>
                                        <w:left w:val="none" w:sz="0" w:space="0" w:color="auto"/>
                                        <w:bottom w:val="none" w:sz="0" w:space="0" w:color="auto"/>
                                        <w:right w:val="none" w:sz="0" w:space="0" w:color="auto"/>
                                      </w:divBdr>
                                    </w:div>
                                    <w:div w:id="338848106">
                                      <w:marLeft w:val="0"/>
                                      <w:marRight w:val="0"/>
                                      <w:marTop w:val="0"/>
                                      <w:marBottom w:val="0"/>
                                      <w:divBdr>
                                        <w:top w:val="none" w:sz="0" w:space="0" w:color="auto"/>
                                        <w:left w:val="none" w:sz="0" w:space="0" w:color="auto"/>
                                        <w:bottom w:val="none" w:sz="0" w:space="0" w:color="auto"/>
                                        <w:right w:val="none" w:sz="0" w:space="0" w:color="auto"/>
                                      </w:divBdr>
                                    </w:div>
                                    <w:div w:id="540745305">
                                      <w:marLeft w:val="0"/>
                                      <w:marRight w:val="0"/>
                                      <w:marTop w:val="0"/>
                                      <w:marBottom w:val="0"/>
                                      <w:divBdr>
                                        <w:top w:val="none" w:sz="0" w:space="0" w:color="auto"/>
                                        <w:left w:val="none" w:sz="0" w:space="0" w:color="auto"/>
                                        <w:bottom w:val="none" w:sz="0" w:space="0" w:color="auto"/>
                                        <w:right w:val="none" w:sz="0" w:space="0" w:color="auto"/>
                                      </w:divBdr>
                                    </w:div>
                                  </w:divsChild>
                                </w:div>
                                <w:div w:id="738287250">
                                  <w:marLeft w:val="0"/>
                                  <w:marRight w:val="0"/>
                                  <w:marTop w:val="0"/>
                                  <w:marBottom w:val="0"/>
                                  <w:divBdr>
                                    <w:top w:val="none" w:sz="0" w:space="0" w:color="auto"/>
                                    <w:left w:val="none" w:sz="0" w:space="0" w:color="auto"/>
                                    <w:bottom w:val="none" w:sz="0" w:space="0" w:color="auto"/>
                                    <w:right w:val="none" w:sz="0" w:space="0" w:color="auto"/>
                                  </w:divBdr>
                                  <w:divsChild>
                                    <w:div w:id="307370392">
                                      <w:marLeft w:val="0"/>
                                      <w:marRight w:val="0"/>
                                      <w:marTop w:val="0"/>
                                      <w:marBottom w:val="0"/>
                                      <w:divBdr>
                                        <w:top w:val="none" w:sz="0" w:space="0" w:color="auto"/>
                                        <w:left w:val="none" w:sz="0" w:space="0" w:color="auto"/>
                                        <w:bottom w:val="none" w:sz="0" w:space="0" w:color="auto"/>
                                        <w:right w:val="none" w:sz="0" w:space="0" w:color="auto"/>
                                      </w:divBdr>
                                      <w:divsChild>
                                        <w:div w:id="2001614209">
                                          <w:marLeft w:val="0"/>
                                          <w:marRight w:val="0"/>
                                          <w:marTop w:val="0"/>
                                          <w:marBottom w:val="0"/>
                                          <w:divBdr>
                                            <w:top w:val="none" w:sz="0" w:space="0" w:color="auto"/>
                                            <w:left w:val="none" w:sz="0" w:space="0" w:color="auto"/>
                                            <w:bottom w:val="none" w:sz="0" w:space="0" w:color="auto"/>
                                            <w:right w:val="none" w:sz="0" w:space="0" w:color="auto"/>
                                          </w:divBdr>
                                        </w:div>
                                        <w:div w:id="1356619957">
                                          <w:marLeft w:val="0"/>
                                          <w:marRight w:val="0"/>
                                          <w:marTop w:val="0"/>
                                          <w:marBottom w:val="0"/>
                                          <w:divBdr>
                                            <w:top w:val="none" w:sz="0" w:space="0" w:color="auto"/>
                                            <w:left w:val="none" w:sz="0" w:space="0" w:color="auto"/>
                                            <w:bottom w:val="none" w:sz="0" w:space="0" w:color="auto"/>
                                            <w:right w:val="none" w:sz="0" w:space="0" w:color="auto"/>
                                          </w:divBdr>
                                          <w:divsChild>
                                            <w:div w:id="298926126">
                                              <w:marLeft w:val="0"/>
                                              <w:marRight w:val="0"/>
                                              <w:marTop w:val="0"/>
                                              <w:marBottom w:val="0"/>
                                              <w:divBdr>
                                                <w:top w:val="none" w:sz="0" w:space="0" w:color="auto"/>
                                                <w:left w:val="none" w:sz="0" w:space="0" w:color="auto"/>
                                                <w:bottom w:val="none" w:sz="0" w:space="0" w:color="auto"/>
                                                <w:right w:val="none" w:sz="0" w:space="0" w:color="auto"/>
                                              </w:divBdr>
                                              <w:divsChild>
                                                <w:div w:id="611329663">
                                                  <w:marLeft w:val="0"/>
                                                  <w:marRight w:val="0"/>
                                                  <w:marTop w:val="0"/>
                                                  <w:marBottom w:val="0"/>
                                                  <w:divBdr>
                                                    <w:top w:val="none" w:sz="0" w:space="0" w:color="auto"/>
                                                    <w:left w:val="none" w:sz="0" w:space="0" w:color="auto"/>
                                                    <w:bottom w:val="none" w:sz="0" w:space="0" w:color="auto"/>
                                                    <w:right w:val="none" w:sz="0" w:space="0" w:color="auto"/>
                                                  </w:divBdr>
                                                </w:div>
                                                <w:div w:id="1794857718">
                                                  <w:marLeft w:val="0"/>
                                                  <w:marRight w:val="0"/>
                                                  <w:marTop w:val="0"/>
                                                  <w:marBottom w:val="0"/>
                                                  <w:divBdr>
                                                    <w:top w:val="none" w:sz="0" w:space="0" w:color="auto"/>
                                                    <w:left w:val="none" w:sz="0" w:space="0" w:color="auto"/>
                                                    <w:bottom w:val="none" w:sz="0" w:space="0" w:color="auto"/>
                                                    <w:right w:val="none" w:sz="0" w:space="0" w:color="auto"/>
                                                  </w:divBdr>
                                                </w:div>
                                                <w:div w:id="709693795">
                                                  <w:marLeft w:val="0"/>
                                                  <w:marRight w:val="0"/>
                                                  <w:marTop w:val="0"/>
                                                  <w:marBottom w:val="0"/>
                                                  <w:divBdr>
                                                    <w:top w:val="none" w:sz="0" w:space="0" w:color="auto"/>
                                                    <w:left w:val="none" w:sz="0" w:space="0" w:color="auto"/>
                                                    <w:bottom w:val="none" w:sz="0" w:space="0" w:color="auto"/>
                                                    <w:right w:val="none" w:sz="0" w:space="0" w:color="auto"/>
                                                  </w:divBdr>
                                                </w:div>
                                                <w:div w:id="1733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00278">
                                      <w:marLeft w:val="0"/>
                                      <w:marRight w:val="0"/>
                                      <w:marTop w:val="0"/>
                                      <w:marBottom w:val="0"/>
                                      <w:divBdr>
                                        <w:top w:val="none" w:sz="0" w:space="0" w:color="auto"/>
                                        <w:left w:val="none" w:sz="0" w:space="0" w:color="auto"/>
                                        <w:bottom w:val="none" w:sz="0" w:space="0" w:color="auto"/>
                                        <w:right w:val="none" w:sz="0" w:space="0" w:color="auto"/>
                                      </w:divBdr>
                                      <w:divsChild>
                                        <w:div w:id="1982419905">
                                          <w:marLeft w:val="0"/>
                                          <w:marRight w:val="0"/>
                                          <w:marTop w:val="0"/>
                                          <w:marBottom w:val="0"/>
                                          <w:divBdr>
                                            <w:top w:val="none" w:sz="0" w:space="0" w:color="auto"/>
                                            <w:left w:val="none" w:sz="0" w:space="0" w:color="auto"/>
                                            <w:bottom w:val="none" w:sz="0" w:space="0" w:color="auto"/>
                                            <w:right w:val="none" w:sz="0" w:space="0" w:color="auto"/>
                                          </w:divBdr>
                                          <w:divsChild>
                                            <w:div w:id="1953435709">
                                              <w:marLeft w:val="0"/>
                                              <w:marRight w:val="0"/>
                                              <w:marTop w:val="0"/>
                                              <w:marBottom w:val="0"/>
                                              <w:divBdr>
                                                <w:top w:val="none" w:sz="0" w:space="0" w:color="auto"/>
                                                <w:left w:val="none" w:sz="0" w:space="0" w:color="auto"/>
                                                <w:bottom w:val="none" w:sz="0" w:space="0" w:color="auto"/>
                                                <w:right w:val="none" w:sz="0" w:space="0" w:color="auto"/>
                                              </w:divBdr>
                                            </w:div>
                                            <w:div w:id="6345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97694">
                                      <w:marLeft w:val="0"/>
                                      <w:marRight w:val="0"/>
                                      <w:marTop w:val="0"/>
                                      <w:marBottom w:val="0"/>
                                      <w:divBdr>
                                        <w:top w:val="none" w:sz="0" w:space="0" w:color="auto"/>
                                        <w:left w:val="none" w:sz="0" w:space="0" w:color="auto"/>
                                        <w:bottom w:val="none" w:sz="0" w:space="0" w:color="auto"/>
                                        <w:right w:val="none" w:sz="0" w:space="0" w:color="auto"/>
                                      </w:divBdr>
                                      <w:divsChild>
                                        <w:div w:id="16426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8383">
                              <w:marLeft w:val="0"/>
                              <w:marRight w:val="0"/>
                              <w:marTop w:val="0"/>
                              <w:marBottom w:val="432"/>
                              <w:divBdr>
                                <w:top w:val="none" w:sz="0" w:space="0" w:color="auto"/>
                                <w:left w:val="none" w:sz="0" w:space="0" w:color="auto"/>
                                <w:bottom w:val="none" w:sz="0" w:space="0" w:color="auto"/>
                                <w:right w:val="none" w:sz="0" w:space="0" w:color="auto"/>
                              </w:divBdr>
                              <w:divsChild>
                                <w:div w:id="673799524">
                                  <w:marLeft w:val="0"/>
                                  <w:marRight w:val="0"/>
                                  <w:marTop w:val="0"/>
                                  <w:marBottom w:val="0"/>
                                  <w:divBdr>
                                    <w:top w:val="none" w:sz="0" w:space="0" w:color="auto"/>
                                    <w:left w:val="none" w:sz="0" w:space="0" w:color="auto"/>
                                    <w:bottom w:val="none" w:sz="0" w:space="0" w:color="auto"/>
                                    <w:right w:val="none" w:sz="0" w:space="0" w:color="auto"/>
                                  </w:divBdr>
                                  <w:divsChild>
                                    <w:div w:id="885028295">
                                      <w:marLeft w:val="0"/>
                                      <w:marRight w:val="0"/>
                                      <w:marTop w:val="0"/>
                                      <w:marBottom w:val="0"/>
                                      <w:divBdr>
                                        <w:top w:val="none" w:sz="0" w:space="0" w:color="auto"/>
                                        <w:left w:val="none" w:sz="0" w:space="0" w:color="auto"/>
                                        <w:bottom w:val="none" w:sz="0" w:space="0" w:color="auto"/>
                                        <w:right w:val="none" w:sz="0" w:space="0" w:color="auto"/>
                                      </w:divBdr>
                                    </w:div>
                                    <w:div w:id="106239099">
                                      <w:marLeft w:val="0"/>
                                      <w:marRight w:val="0"/>
                                      <w:marTop w:val="0"/>
                                      <w:marBottom w:val="0"/>
                                      <w:divBdr>
                                        <w:top w:val="none" w:sz="0" w:space="0" w:color="auto"/>
                                        <w:left w:val="none" w:sz="0" w:space="0" w:color="auto"/>
                                        <w:bottom w:val="none" w:sz="0" w:space="0" w:color="auto"/>
                                        <w:right w:val="none" w:sz="0" w:space="0" w:color="auto"/>
                                      </w:divBdr>
                                    </w:div>
                                    <w:div w:id="1382170045">
                                      <w:marLeft w:val="0"/>
                                      <w:marRight w:val="0"/>
                                      <w:marTop w:val="0"/>
                                      <w:marBottom w:val="0"/>
                                      <w:divBdr>
                                        <w:top w:val="none" w:sz="0" w:space="0" w:color="auto"/>
                                        <w:left w:val="none" w:sz="0" w:space="0" w:color="auto"/>
                                        <w:bottom w:val="none" w:sz="0" w:space="0" w:color="auto"/>
                                        <w:right w:val="none" w:sz="0" w:space="0" w:color="auto"/>
                                      </w:divBdr>
                                    </w:div>
                                  </w:divsChild>
                                </w:div>
                                <w:div w:id="1424718079">
                                  <w:marLeft w:val="0"/>
                                  <w:marRight w:val="0"/>
                                  <w:marTop w:val="0"/>
                                  <w:marBottom w:val="0"/>
                                  <w:divBdr>
                                    <w:top w:val="none" w:sz="0" w:space="0" w:color="auto"/>
                                    <w:left w:val="none" w:sz="0" w:space="0" w:color="auto"/>
                                    <w:bottom w:val="none" w:sz="0" w:space="0" w:color="auto"/>
                                    <w:right w:val="none" w:sz="0" w:space="0" w:color="auto"/>
                                  </w:divBdr>
                                  <w:divsChild>
                                    <w:div w:id="1875312989">
                                      <w:marLeft w:val="0"/>
                                      <w:marRight w:val="0"/>
                                      <w:marTop w:val="0"/>
                                      <w:marBottom w:val="0"/>
                                      <w:divBdr>
                                        <w:top w:val="none" w:sz="0" w:space="0" w:color="auto"/>
                                        <w:left w:val="none" w:sz="0" w:space="0" w:color="auto"/>
                                        <w:bottom w:val="none" w:sz="0" w:space="0" w:color="auto"/>
                                        <w:right w:val="none" w:sz="0" w:space="0" w:color="auto"/>
                                      </w:divBdr>
                                      <w:divsChild>
                                        <w:div w:id="1618177114">
                                          <w:marLeft w:val="0"/>
                                          <w:marRight w:val="0"/>
                                          <w:marTop w:val="0"/>
                                          <w:marBottom w:val="0"/>
                                          <w:divBdr>
                                            <w:top w:val="none" w:sz="0" w:space="0" w:color="auto"/>
                                            <w:left w:val="none" w:sz="0" w:space="0" w:color="auto"/>
                                            <w:bottom w:val="none" w:sz="0" w:space="0" w:color="auto"/>
                                            <w:right w:val="none" w:sz="0" w:space="0" w:color="auto"/>
                                          </w:divBdr>
                                        </w:div>
                                        <w:div w:id="1862475240">
                                          <w:marLeft w:val="0"/>
                                          <w:marRight w:val="0"/>
                                          <w:marTop w:val="0"/>
                                          <w:marBottom w:val="0"/>
                                          <w:divBdr>
                                            <w:top w:val="none" w:sz="0" w:space="0" w:color="auto"/>
                                            <w:left w:val="none" w:sz="0" w:space="0" w:color="auto"/>
                                            <w:bottom w:val="none" w:sz="0" w:space="0" w:color="auto"/>
                                            <w:right w:val="none" w:sz="0" w:space="0" w:color="auto"/>
                                          </w:divBdr>
                                          <w:divsChild>
                                            <w:div w:id="1606110933">
                                              <w:marLeft w:val="0"/>
                                              <w:marRight w:val="0"/>
                                              <w:marTop w:val="0"/>
                                              <w:marBottom w:val="0"/>
                                              <w:divBdr>
                                                <w:top w:val="none" w:sz="0" w:space="0" w:color="auto"/>
                                                <w:left w:val="none" w:sz="0" w:space="0" w:color="auto"/>
                                                <w:bottom w:val="none" w:sz="0" w:space="0" w:color="auto"/>
                                                <w:right w:val="none" w:sz="0" w:space="0" w:color="auto"/>
                                              </w:divBdr>
                                              <w:divsChild>
                                                <w:div w:id="1573538050">
                                                  <w:marLeft w:val="0"/>
                                                  <w:marRight w:val="0"/>
                                                  <w:marTop w:val="0"/>
                                                  <w:marBottom w:val="0"/>
                                                  <w:divBdr>
                                                    <w:top w:val="none" w:sz="0" w:space="0" w:color="auto"/>
                                                    <w:left w:val="none" w:sz="0" w:space="0" w:color="auto"/>
                                                    <w:bottom w:val="none" w:sz="0" w:space="0" w:color="auto"/>
                                                    <w:right w:val="none" w:sz="0" w:space="0" w:color="auto"/>
                                                  </w:divBdr>
                                                </w:div>
                                                <w:div w:id="20711416">
                                                  <w:marLeft w:val="0"/>
                                                  <w:marRight w:val="0"/>
                                                  <w:marTop w:val="0"/>
                                                  <w:marBottom w:val="0"/>
                                                  <w:divBdr>
                                                    <w:top w:val="none" w:sz="0" w:space="0" w:color="auto"/>
                                                    <w:left w:val="none" w:sz="0" w:space="0" w:color="auto"/>
                                                    <w:bottom w:val="none" w:sz="0" w:space="0" w:color="auto"/>
                                                    <w:right w:val="none" w:sz="0" w:space="0" w:color="auto"/>
                                                  </w:divBdr>
                                                </w:div>
                                                <w:div w:id="948925797">
                                                  <w:marLeft w:val="0"/>
                                                  <w:marRight w:val="0"/>
                                                  <w:marTop w:val="0"/>
                                                  <w:marBottom w:val="0"/>
                                                  <w:divBdr>
                                                    <w:top w:val="none" w:sz="0" w:space="0" w:color="auto"/>
                                                    <w:left w:val="none" w:sz="0" w:space="0" w:color="auto"/>
                                                    <w:bottom w:val="none" w:sz="0" w:space="0" w:color="auto"/>
                                                    <w:right w:val="none" w:sz="0" w:space="0" w:color="auto"/>
                                                  </w:divBdr>
                                                </w:div>
                                                <w:div w:id="14869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62514">
                                      <w:marLeft w:val="0"/>
                                      <w:marRight w:val="0"/>
                                      <w:marTop w:val="0"/>
                                      <w:marBottom w:val="0"/>
                                      <w:divBdr>
                                        <w:top w:val="none" w:sz="0" w:space="0" w:color="auto"/>
                                        <w:left w:val="none" w:sz="0" w:space="0" w:color="auto"/>
                                        <w:bottom w:val="none" w:sz="0" w:space="0" w:color="auto"/>
                                        <w:right w:val="none" w:sz="0" w:space="0" w:color="auto"/>
                                      </w:divBdr>
                                      <w:divsChild>
                                        <w:div w:id="1417938250">
                                          <w:marLeft w:val="0"/>
                                          <w:marRight w:val="0"/>
                                          <w:marTop w:val="0"/>
                                          <w:marBottom w:val="0"/>
                                          <w:divBdr>
                                            <w:top w:val="none" w:sz="0" w:space="0" w:color="auto"/>
                                            <w:left w:val="none" w:sz="0" w:space="0" w:color="auto"/>
                                            <w:bottom w:val="none" w:sz="0" w:space="0" w:color="auto"/>
                                            <w:right w:val="none" w:sz="0" w:space="0" w:color="auto"/>
                                          </w:divBdr>
                                          <w:divsChild>
                                            <w:div w:id="1381981072">
                                              <w:marLeft w:val="0"/>
                                              <w:marRight w:val="0"/>
                                              <w:marTop w:val="0"/>
                                              <w:marBottom w:val="0"/>
                                              <w:divBdr>
                                                <w:top w:val="none" w:sz="0" w:space="0" w:color="auto"/>
                                                <w:left w:val="none" w:sz="0" w:space="0" w:color="auto"/>
                                                <w:bottom w:val="none" w:sz="0" w:space="0" w:color="auto"/>
                                                <w:right w:val="none" w:sz="0" w:space="0" w:color="auto"/>
                                              </w:divBdr>
                                            </w:div>
                                            <w:div w:id="126996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4927">
                                      <w:marLeft w:val="0"/>
                                      <w:marRight w:val="0"/>
                                      <w:marTop w:val="0"/>
                                      <w:marBottom w:val="0"/>
                                      <w:divBdr>
                                        <w:top w:val="none" w:sz="0" w:space="0" w:color="auto"/>
                                        <w:left w:val="none" w:sz="0" w:space="0" w:color="auto"/>
                                        <w:bottom w:val="none" w:sz="0" w:space="0" w:color="auto"/>
                                        <w:right w:val="none" w:sz="0" w:space="0" w:color="auto"/>
                                      </w:divBdr>
                                      <w:divsChild>
                                        <w:div w:id="20681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3446">
                              <w:marLeft w:val="0"/>
                              <w:marRight w:val="0"/>
                              <w:marTop w:val="0"/>
                              <w:marBottom w:val="432"/>
                              <w:divBdr>
                                <w:top w:val="none" w:sz="0" w:space="0" w:color="auto"/>
                                <w:left w:val="none" w:sz="0" w:space="0" w:color="auto"/>
                                <w:bottom w:val="none" w:sz="0" w:space="0" w:color="auto"/>
                                <w:right w:val="none" w:sz="0" w:space="0" w:color="auto"/>
                              </w:divBdr>
                              <w:divsChild>
                                <w:div w:id="1675918700">
                                  <w:marLeft w:val="0"/>
                                  <w:marRight w:val="0"/>
                                  <w:marTop w:val="0"/>
                                  <w:marBottom w:val="0"/>
                                  <w:divBdr>
                                    <w:top w:val="none" w:sz="0" w:space="0" w:color="auto"/>
                                    <w:left w:val="none" w:sz="0" w:space="0" w:color="auto"/>
                                    <w:bottom w:val="none" w:sz="0" w:space="0" w:color="auto"/>
                                    <w:right w:val="none" w:sz="0" w:space="0" w:color="auto"/>
                                  </w:divBdr>
                                  <w:divsChild>
                                    <w:div w:id="228227199">
                                      <w:marLeft w:val="0"/>
                                      <w:marRight w:val="0"/>
                                      <w:marTop w:val="0"/>
                                      <w:marBottom w:val="0"/>
                                      <w:divBdr>
                                        <w:top w:val="none" w:sz="0" w:space="0" w:color="auto"/>
                                        <w:left w:val="none" w:sz="0" w:space="0" w:color="auto"/>
                                        <w:bottom w:val="none" w:sz="0" w:space="0" w:color="auto"/>
                                        <w:right w:val="none" w:sz="0" w:space="0" w:color="auto"/>
                                      </w:divBdr>
                                    </w:div>
                                    <w:div w:id="984048875">
                                      <w:marLeft w:val="0"/>
                                      <w:marRight w:val="0"/>
                                      <w:marTop w:val="0"/>
                                      <w:marBottom w:val="0"/>
                                      <w:divBdr>
                                        <w:top w:val="none" w:sz="0" w:space="0" w:color="auto"/>
                                        <w:left w:val="none" w:sz="0" w:space="0" w:color="auto"/>
                                        <w:bottom w:val="none" w:sz="0" w:space="0" w:color="auto"/>
                                        <w:right w:val="none" w:sz="0" w:space="0" w:color="auto"/>
                                      </w:divBdr>
                                    </w:div>
                                    <w:div w:id="1117993270">
                                      <w:marLeft w:val="0"/>
                                      <w:marRight w:val="0"/>
                                      <w:marTop w:val="0"/>
                                      <w:marBottom w:val="0"/>
                                      <w:divBdr>
                                        <w:top w:val="none" w:sz="0" w:space="0" w:color="auto"/>
                                        <w:left w:val="none" w:sz="0" w:space="0" w:color="auto"/>
                                        <w:bottom w:val="none" w:sz="0" w:space="0" w:color="auto"/>
                                        <w:right w:val="none" w:sz="0" w:space="0" w:color="auto"/>
                                      </w:divBdr>
                                    </w:div>
                                  </w:divsChild>
                                </w:div>
                                <w:div w:id="474301743">
                                  <w:marLeft w:val="0"/>
                                  <w:marRight w:val="0"/>
                                  <w:marTop w:val="0"/>
                                  <w:marBottom w:val="0"/>
                                  <w:divBdr>
                                    <w:top w:val="none" w:sz="0" w:space="0" w:color="auto"/>
                                    <w:left w:val="none" w:sz="0" w:space="0" w:color="auto"/>
                                    <w:bottom w:val="none" w:sz="0" w:space="0" w:color="auto"/>
                                    <w:right w:val="none" w:sz="0" w:space="0" w:color="auto"/>
                                  </w:divBdr>
                                  <w:divsChild>
                                    <w:div w:id="636229278">
                                      <w:marLeft w:val="0"/>
                                      <w:marRight w:val="0"/>
                                      <w:marTop w:val="0"/>
                                      <w:marBottom w:val="0"/>
                                      <w:divBdr>
                                        <w:top w:val="none" w:sz="0" w:space="0" w:color="auto"/>
                                        <w:left w:val="none" w:sz="0" w:space="0" w:color="auto"/>
                                        <w:bottom w:val="none" w:sz="0" w:space="0" w:color="auto"/>
                                        <w:right w:val="none" w:sz="0" w:space="0" w:color="auto"/>
                                      </w:divBdr>
                                      <w:divsChild>
                                        <w:div w:id="938566862">
                                          <w:marLeft w:val="0"/>
                                          <w:marRight w:val="0"/>
                                          <w:marTop w:val="0"/>
                                          <w:marBottom w:val="0"/>
                                          <w:divBdr>
                                            <w:top w:val="none" w:sz="0" w:space="0" w:color="auto"/>
                                            <w:left w:val="none" w:sz="0" w:space="0" w:color="auto"/>
                                            <w:bottom w:val="none" w:sz="0" w:space="0" w:color="auto"/>
                                            <w:right w:val="none" w:sz="0" w:space="0" w:color="auto"/>
                                          </w:divBdr>
                                        </w:div>
                                        <w:div w:id="98376650">
                                          <w:marLeft w:val="0"/>
                                          <w:marRight w:val="0"/>
                                          <w:marTop w:val="0"/>
                                          <w:marBottom w:val="0"/>
                                          <w:divBdr>
                                            <w:top w:val="none" w:sz="0" w:space="0" w:color="auto"/>
                                            <w:left w:val="none" w:sz="0" w:space="0" w:color="auto"/>
                                            <w:bottom w:val="none" w:sz="0" w:space="0" w:color="auto"/>
                                            <w:right w:val="none" w:sz="0" w:space="0" w:color="auto"/>
                                          </w:divBdr>
                                          <w:divsChild>
                                            <w:div w:id="205725988">
                                              <w:marLeft w:val="0"/>
                                              <w:marRight w:val="0"/>
                                              <w:marTop w:val="0"/>
                                              <w:marBottom w:val="0"/>
                                              <w:divBdr>
                                                <w:top w:val="none" w:sz="0" w:space="0" w:color="auto"/>
                                                <w:left w:val="none" w:sz="0" w:space="0" w:color="auto"/>
                                                <w:bottom w:val="none" w:sz="0" w:space="0" w:color="auto"/>
                                                <w:right w:val="none" w:sz="0" w:space="0" w:color="auto"/>
                                              </w:divBdr>
                                              <w:divsChild>
                                                <w:div w:id="1395734049">
                                                  <w:marLeft w:val="0"/>
                                                  <w:marRight w:val="0"/>
                                                  <w:marTop w:val="0"/>
                                                  <w:marBottom w:val="0"/>
                                                  <w:divBdr>
                                                    <w:top w:val="none" w:sz="0" w:space="0" w:color="auto"/>
                                                    <w:left w:val="none" w:sz="0" w:space="0" w:color="auto"/>
                                                    <w:bottom w:val="none" w:sz="0" w:space="0" w:color="auto"/>
                                                    <w:right w:val="none" w:sz="0" w:space="0" w:color="auto"/>
                                                  </w:divBdr>
                                                </w:div>
                                                <w:div w:id="763261811">
                                                  <w:marLeft w:val="0"/>
                                                  <w:marRight w:val="0"/>
                                                  <w:marTop w:val="0"/>
                                                  <w:marBottom w:val="0"/>
                                                  <w:divBdr>
                                                    <w:top w:val="none" w:sz="0" w:space="0" w:color="auto"/>
                                                    <w:left w:val="none" w:sz="0" w:space="0" w:color="auto"/>
                                                    <w:bottom w:val="none" w:sz="0" w:space="0" w:color="auto"/>
                                                    <w:right w:val="none" w:sz="0" w:space="0" w:color="auto"/>
                                                  </w:divBdr>
                                                </w:div>
                                                <w:div w:id="970133865">
                                                  <w:marLeft w:val="0"/>
                                                  <w:marRight w:val="0"/>
                                                  <w:marTop w:val="0"/>
                                                  <w:marBottom w:val="0"/>
                                                  <w:divBdr>
                                                    <w:top w:val="none" w:sz="0" w:space="0" w:color="auto"/>
                                                    <w:left w:val="none" w:sz="0" w:space="0" w:color="auto"/>
                                                    <w:bottom w:val="none" w:sz="0" w:space="0" w:color="auto"/>
                                                    <w:right w:val="none" w:sz="0" w:space="0" w:color="auto"/>
                                                  </w:divBdr>
                                                </w:div>
                                                <w:div w:id="501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2595">
                                      <w:marLeft w:val="0"/>
                                      <w:marRight w:val="0"/>
                                      <w:marTop w:val="0"/>
                                      <w:marBottom w:val="0"/>
                                      <w:divBdr>
                                        <w:top w:val="none" w:sz="0" w:space="0" w:color="auto"/>
                                        <w:left w:val="none" w:sz="0" w:space="0" w:color="auto"/>
                                        <w:bottom w:val="none" w:sz="0" w:space="0" w:color="auto"/>
                                        <w:right w:val="none" w:sz="0" w:space="0" w:color="auto"/>
                                      </w:divBdr>
                                      <w:divsChild>
                                        <w:div w:id="1753235382">
                                          <w:marLeft w:val="0"/>
                                          <w:marRight w:val="0"/>
                                          <w:marTop w:val="0"/>
                                          <w:marBottom w:val="0"/>
                                          <w:divBdr>
                                            <w:top w:val="none" w:sz="0" w:space="0" w:color="auto"/>
                                            <w:left w:val="none" w:sz="0" w:space="0" w:color="auto"/>
                                            <w:bottom w:val="none" w:sz="0" w:space="0" w:color="auto"/>
                                            <w:right w:val="none" w:sz="0" w:space="0" w:color="auto"/>
                                          </w:divBdr>
                                          <w:divsChild>
                                            <w:div w:id="792214038">
                                              <w:marLeft w:val="0"/>
                                              <w:marRight w:val="0"/>
                                              <w:marTop w:val="0"/>
                                              <w:marBottom w:val="0"/>
                                              <w:divBdr>
                                                <w:top w:val="none" w:sz="0" w:space="0" w:color="auto"/>
                                                <w:left w:val="none" w:sz="0" w:space="0" w:color="auto"/>
                                                <w:bottom w:val="none" w:sz="0" w:space="0" w:color="auto"/>
                                                <w:right w:val="none" w:sz="0" w:space="0" w:color="auto"/>
                                              </w:divBdr>
                                            </w:div>
                                            <w:div w:id="20765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5081">
                                      <w:marLeft w:val="0"/>
                                      <w:marRight w:val="0"/>
                                      <w:marTop w:val="0"/>
                                      <w:marBottom w:val="0"/>
                                      <w:divBdr>
                                        <w:top w:val="none" w:sz="0" w:space="0" w:color="auto"/>
                                        <w:left w:val="none" w:sz="0" w:space="0" w:color="auto"/>
                                        <w:bottom w:val="none" w:sz="0" w:space="0" w:color="auto"/>
                                        <w:right w:val="none" w:sz="0" w:space="0" w:color="auto"/>
                                      </w:divBdr>
                                      <w:divsChild>
                                        <w:div w:id="11260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97154">
                              <w:marLeft w:val="0"/>
                              <w:marRight w:val="0"/>
                              <w:marTop w:val="0"/>
                              <w:marBottom w:val="432"/>
                              <w:divBdr>
                                <w:top w:val="none" w:sz="0" w:space="0" w:color="auto"/>
                                <w:left w:val="none" w:sz="0" w:space="0" w:color="auto"/>
                                <w:bottom w:val="none" w:sz="0" w:space="0" w:color="auto"/>
                                <w:right w:val="none" w:sz="0" w:space="0" w:color="auto"/>
                              </w:divBdr>
                              <w:divsChild>
                                <w:div w:id="909735993">
                                  <w:marLeft w:val="0"/>
                                  <w:marRight w:val="0"/>
                                  <w:marTop w:val="0"/>
                                  <w:marBottom w:val="0"/>
                                  <w:divBdr>
                                    <w:top w:val="none" w:sz="0" w:space="0" w:color="auto"/>
                                    <w:left w:val="none" w:sz="0" w:space="0" w:color="auto"/>
                                    <w:bottom w:val="none" w:sz="0" w:space="0" w:color="auto"/>
                                    <w:right w:val="none" w:sz="0" w:space="0" w:color="auto"/>
                                  </w:divBdr>
                                  <w:divsChild>
                                    <w:div w:id="508564549">
                                      <w:marLeft w:val="0"/>
                                      <w:marRight w:val="0"/>
                                      <w:marTop w:val="0"/>
                                      <w:marBottom w:val="0"/>
                                      <w:divBdr>
                                        <w:top w:val="none" w:sz="0" w:space="0" w:color="auto"/>
                                        <w:left w:val="none" w:sz="0" w:space="0" w:color="auto"/>
                                        <w:bottom w:val="none" w:sz="0" w:space="0" w:color="auto"/>
                                        <w:right w:val="none" w:sz="0" w:space="0" w:color="auto"/>
                                      </w:divBdr>
                                    </w:div>
                                    <w:div w:id="646739420">
                                      <w:marLeft w:val="0"/>
                                      <w:marRight w:val="0"/>
                                      <w:marTop w:val="0"/>
                                      <w:marBottom w:val="0"/>
                                      <w:divBdr>
                                        <w:top w:val="none" w:sz="0" w:space="0" w:color="auto"/>
                                        <w:left w:val="none" w:sz="0" w:space="0" w:color="auto"/>
                                        <w:bottom w:val="none" w:sz="0" w:space="0" w:color="auto"/>
                                        <w:right w:val="none" w:sz="0" w:space="0" w:color="auto"/>
                                      </w:divBdr>
                                    </w:div>
                                    <w:div w:id="494421378">
                                      <w:marLeft w:val="0"/>
                                      <w:marRight w:val="0"/>
                                      <w:marTop w:val="0"/>
                                      <w:marBottom w:val="0"/>
                                      <w:divBdr>
                                        <w:top w:val="none" w:sz="0" w:space="0" w:color="auto"/>
                                        <w:left w:val="none" w:sz="0" w:space="0" w:color="auto"/>
                                        <w:bottom w:val="none" w:sz="0" w:space="0" w:color="auto"/>
                                        <w:right w:val="none" w:sz="0" w:space="0" w:color="auto"/>
                                      </w:divBdr>
                                    </w:div>
                                  </w:divsChild>
                                </w:div>
                                <w:div w:id="297541070">
                                  <w:marLeft w:val="0"/>
                                  <w:marRight w:val="0"/>
                                  <w:marTop w:val="0"/>
                                  <w:marBottom w:val="0"/>
                                  <w:divBdr>
                                    <w:top w:val="none" w:sz="0" w:space="0" w:color="auto"/>
                                    <w:left w:val="none" w:sz="0" w:space="0" w:color="auto"/>
                                    <w:bottom w:val="none" w:sz="0" w:space="0" w:color="auto"/>
                                    <w:right w:val="none" w:sz="0" w:space="0" w:color="auto"/>
                                  </w:divBdr>
                                  <w:divsChild>
                                    <w:div w:id="2122799676">
                                      <w:marLeft w:val="0"/>
                                      <w:marRight w:val="0"/>
                                      <w:marTop w:val="0"/>
                                      <w:marBottom w:val="0"/>
                                      <w:divBdr>
                                        <w:top w:val="none" w:sz="0" w:space="0" w:color="auto"/>
                                        <w:left w:val="none" w:sz="0" w:space="0" w:color="auto"/>
                                        <w:bottom w:val="none" w:sz="0" w:space="0" w:color="auto"/>
                                        <w:right w:val="none" w:sz="0" w:space="0" w:color="auto"/>
                                      </w:divBdr>
                                      <w:divsChild>
                                        <w:div w:id="1499030590">
                                          <w:marLeft w:val="0"/>
                                          <w:marRight w:val="0"/>
                                          <w:marTop w:val="0"/>
                                          <w:marBottom w:val="0"/>
                                          <w:divBdr>
                                            <w:top w:val="none" w:sz="0" w:space="0" w:color="auto"/>
                                            <w:left w:val="none" w:sz="0" w:space="0" w:color="auto"/>
                                            <w:bottom w:val="none" w:sz="0" w:space="0" w:color="auto"/>
                                            <w:right w:val="none" w:sz="0" w:space="0" w:color="auto"/>
                                          </w:divBdr>
                                        </w:div>
                                        <w:div w:id="733434736">
                                          <w:marLeft w:val="0"/>
                                          <w:marRight w:val="0"/>
                                          <w:marTop w:val="0"/>
                                          <w:marBottom w:val="0"/>
                                          <w:divBdr>
                                            <w:top w:val="none" w:sz="0" w:space="0" w:color="auto"/>
                                            <w:left w:val="none" w:sz="0" w:space="0" w:color="auto"/>
                                            <w:bottom w:val="none" w:sz="0" w:space="0" w:color="auto"/>
                                            <w:right w:val="none" w:sz="0" w:space="0" w:color="auto"/>
                                          </w:divBdr>
                                          <w:divsChild>
                                            <w:div w:id="1487432996">
                                              <w:marLeft w:val="0"/>
                                              <w:marRight w:val="0"/>
                                              <w:marTop w:val="0"/>
                                              <w:marBottom w:val="0"/>
                                              <w:divBdr>
                                                <w:top w:val="none" w:sz="0" w:space="0" w:color="auto"/>
                                                <w:left w:val="none" w:sz="0" w:space="0" w:color="auto"/>
                                                <w:bottom w:val="none" w:sz="0" w:space="0" w:color="auto"/>
                                                <w:right w:val="none" w:sz="0" w:space="0" w:color="auto"/>
                                              </w:divBdr>
                                              <w:divsChild>
                                                <w:div w:id="1248734375">
                                                  <w:marLeft w:val="0"/>
                                                  <w:marRight w:val="0"/>
                                                  <w:marTop w:val="0"/>
                                                  <w:marBottom w:val="0"/>
                                                  <w:divBdr>
                                                    <w:top w:val="none" w:sz="0" w:space="0" w:color="auto"/>
                                                    <w:left w:val="none" w:sz="0" w:space="0" w:color="auto"/>
                                                    <w:bottom w:val="none" w:sz="0" w:space="0" w:color="auto"/>
                                                    <w:right w:val="none" w:sz="0" w:space="0" w:color="auto"/>
                                                  </w:divBdr>
                                                </w:div>
                                                <w:div w:id="656039090">
                                                  <w:marLeft w:val="0"/>
                                                  <w:marRight w:val="0"/>
                                                  <w:marTop w:val="0"/>
                                                  <w:marBottom w:val="0"/>
                                                  <w:divBdr>
                                                    <w:top w:val="none" w:sz="0" w:space="0" w:color="auto"/>
                                                    <w:left w:val="none" w:sz="0" w:space="0" w:color="auto"/>
                                                    <w:bottom w:val="none" w:sz="0" w:space="0" w:color="auto"/>
                                                    <w:right w:val="none" w:sz="0" w:space="0" w:color="auto"/>
                                                  </w:divBdr>
                                                </w:div>
                                                <w:div w:id="824862159">
                                                  <w:marLeft w:val="0"/>
                                                  <w:marRight w:val="0"/>
                                                  <w:marTop w:val="0"/>
                                                  <w:marBottom w:val="0"/>
                                                  <w:divBdr>
                                                    <w:top w:val="none" w:sz="0" w:space="0" w:color="auto"/>
                                                    <w:left w:val="none" w:sz="0" w:space="0" w:color="auto"/>
                                                    <w:bottom w:val="none" w:sz="0" w:space="0" w:color="auto"/>
                                                    <w:right w:val="none" w:sz="0" w:space="0" w:color="auto"/>
                                                  </w:divBdr>
                                                </w:div>
                                                <w:div w:id="17111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80381">
                                      <w:marLeft w:val="0"/>
                                      <w:marRight w:val="0"/>
                                      <w:marTop w:val="0"/>
                                      <w:marBottom w:val="0"/>
                                      <w:divBdr>
                                        <w:top w:val="none" w:sz="0" w:space="0" w:color="auto"/>
                                        <w:left w:val="none" w:sz="0" w:space="0" w:color="auto"/>
                                        <w:bottom w:val="none" w:sz="0" w:space="0" w:color="auto"/>
                                        <w:right w:val="none" w:sz="0" w:space="0" w:color="auto"/>
                                      </w:divBdr>
                                      <w:divsChild>
                                        <w:div w:id="1451432252">
                                          <w:marLeft w:val="0"/>
                                          <w:marRight w:val="0"/>
                                          <w:marTop w:val="0"/>
                                          <w:marBottom w:val="0"/>
                                          <w:divBdr>
                                            <w:top w:val="none" w:sz="0" w:space="0" w:color="auto"/>
                                            <w:left w:val="none" w:sz="0" w:space="0" w:color="auto"/>
                                            <w:bottom w:val="none" w:sz="0" w:space="0" w:color="auto"/>
                                            <w:right w:val="none" w:sz="0" w:space="0" w:color="auto"/>
                                          </w:divBdr>
                                          <w:divsChild>
                                            <w:div w:id="1515339388">
                                              <w:marLeft w:val="0"/>
                                              <w:marRight w:val="0"/>
                                              <w:marTop w:val="0"/>
                                              <w:marBottom w:val="0"/>
                                              <w:divBdr>
                                                <w:top w:val="none" w:sz="0" w:space="0" w:color="auto"/>
                                                <w:left w:val="none" w:sz="0" w:space="0" w:color="auto"/>
                                                <w:bottom w:val="none" w:sz="0" w:space="0" w:color="auto"/>
                                                <w:right w:val="none" w:sz="0" w:space="0" w:color="auto"/>
                                              </w:divBdr>
                                            </w:div>
                                            <w:div w:id="8508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24200">
                                      <w:marLeft w:val="0"/>
                                      <w:marRight w:val="0"/>
                                      <w:marTop w:val="0"/>
                                      <w:marBottom w:val="0"/>
                                      <w:divBdr>
                                        <w:top w:val="none" w:sz="0" w:space="0" w:color="auto"/>
                                        <w:left w:val="none" w:sz="0" w:space="0" w:color="auto"/>
                                        <w:bottom w:val="none" w:sz="0" w:space="0" w:color="auto"/>
                                        <w:right w:val="none" w:sz="0" w:space="0" w:color="auto"/>
                                      </w:divBdr>
                                      <w:divsChild>
                                        <w:div w:id="9625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92433">
                              <w:marLeft w:val="0"/>
                              <w:marRight w:val="0"/>
                              <w:marTop w:val="0"/>
                              <w:marBottom w:val="432"/>
                              <w:divBdr>
                                <w:top w:val="none" w:sz="0" w:space="0" w:color="auto"/>
                                <w:left w:val="none" w:sz="0" w:space="0" w:color="auto"/>
                                <w:bottom w:val="none" w:sz="0" w:space="0" w:color="auto"/>
                                <w:right w:val="none" w:sz="0" w:space="0" w:color="auto"/>
                              </w:divBdr>
                              <w:divsChild>
                                <w:div w:id="885068656">
                                  <w:marLeft w:val="0"/>
                                  <w:marRight w:val="0"/>
                                  <w:marTop w:val="0"/>
                                  <w:marBottom w:val="0"/>
                                  <w:divBdr>
                                    <w:top w:val="none" w:sz="0" w:space="0" w:color="auto"/>
                                    <w:left w:val="none" w:sz="0" w:space="0" w:color="auto"/>
                                    <w:bottom w:val="none" w:sz="0" w:space="0" w:color="auto"/>
                                    <w:right w:val="none" w:sz="0" w:space="0" w:color="auto"/>
                                  </w:divBdr>
                                  <w:divsChild>
                                    <w:div w:id="394161917">
                                      <w:marLeft w:val="0"/>
                                      <w:marRight w:val="0"/>
                                      <w:marTop w:val="0"/>
                                      <w:marBottom w:val="0"/>
                                      <w:divBdr>
                                        <w:top w:val="none" w:sz="0" w:space="0" w:color="auto"/>
                                        <w:left w:val="none" w:sz="0" w:space="0" w:color="auto"/>
                                        <w:bottom w:val="none" w:sz="0" w:space="0" w:color="auto"/>
                                        <w:right w:val="none" w:sz="0" w:space="0" w:color="auto"/>
                                      </w:divBdr>
                                    </w:div>
                                    <w:div w:id="340356096">
                                      <w:marLeft w:val="0"/>
                                      <w:marRight w:val="0"/>
                                      <w:marTop w:val="0"/>
                                      <w:marBottom w:val="0"/>
                                      <w:divBdr>
                                        <w:top w:val="none" w:sz="0" w:space="0" w:color="auto"/>
                                        <w:left w:val="none" w:sz="0" w:space="0" w:color="auto"/>
                                        <w:bottom w:val="none" w:sz="0" w:space="0" w:color="auto"/>
                                        <w:right w:val="none" w:sz="0" w:space="0" w:color="auto"/>
                                      </w:divBdr>
                                    </w:div>
                                    <w:div w:id="1794443943">
                                      <w:marLeft w:val="0"/>
                                      <w:marRight w:val="0"/>
                                      <w:marTop w:val="0"/>
                                      <w:marBottom w:val="0"/>
                                      <w:divBdr>
                                        <w:top w:val="none" w:sz="0" w:space="0" w:color="auto"/>
                                        <w:left w:val="none" w:sz="0" w:space="0" w:color="auto"/>
                                        <w:bottom w:val="none" w:sz="0" w:space="0" w:color="auto"/>
                                        <w:right w:val="none" w:sz="0" w:space="0" w:color="auto"/>
                                      </w:divBdr>
                                    </w:div>
                                  </w:divsChild>
                                </w:div>
                                <w:div w:id="1666975090">
                                  <w:marLeft w:val="0"/>
                                  <w:marRight w:val="0"/>
                                  <w:marTop w:val="0"/>
                                  <w:marBottom w:val="0"/>
                                  <w:divBdr>
                                    <w:top w:val="none" w:sz="0" w:space="0" w:color="auto"/>
                                    <w:left w:val="none" w:sz="0" w:space="0" w:color="auto"/>
                                    <w:bottom w:val="none" w:sz="0" w:space="0" w:color="auto"/>
                                    <w:right w:val="none" w:sz="0" w:space="0" w:color="auto"/>
                                  </w:divBdr>
                                  <w:divsChild>
                                    <w:div w:id="1897692954">
                                      <w:marLeft w:val="0"/>
                                      <w:marRight w:val="0"/>
                                      <w:marTop w:val="0"/>
                                      <w:marBottom w:val="0"/>
                                      <w:divBdr>
                                        <w:top w:val="none" w:sz="0" w:space="0" w:color="auto"/>
                                        <w:left w:val="none" w:sz="0" w:space="0" w:color="auto"/>
                                        <w:bottom w:val="none" w:sz="0" w:space="0" w:color="auto"/>
                                        <w:right w:val="none" w:sz="0" w:space="0" w:color="auto"/>
                                      </w:divBdr>
                                      <w:divsChild>
                                        <w:div w:id="989335095">
                                          <w:marLeft w:val="0"/>
                                          <w:marRight w:val="0"/>
                                          <w:marTop w:val="0"/>
                                          <w:marBottom w:val="0"/>
                                          <w:divBdr>
                                            <w:top w:val="none" w:sz="0" w:space="0" w:color="auto"/>
                                            <w:left w:val="none" w:sz="0" w:space="0" w:color="auto"/>
                                            <w:bottom w:val="none" w:sz="0" w:space="0" w:color="auto"/>
                                            <w:right w:val="none" w:sz="0" w:space="0" w:color="auto"/>
                                          </w:divBdr>
                                        </w:div>
                                        <w:div w:id="1005670215">
                                          <w:marLeft w:val="0"/>
                                          <w:marRight w:val="0"/>
                                          <w:marTop w:val="0"/>
                                          <w:marBottom w:val="0"/>
                                          <w:divBdr>
                                            <w:top w:val="none" w:sz="0" w:space="0" w:color="auto"/>
                                            <w:left w:val="none" w:sz="0" w:space="0" w:color="auto"/>
                                            <w:bottom w:val="none" w:sz="0" w:space="0" w:color="auto"/>
                                            <w:right w:val="none" w:sz="0" w:space="0" w:color="auto"/>
                                          </w:divBdr>
                                          <w:divsChild>
                                            <w:div w:id="1389257243">
                                              <w:marLeft w:val="0"/>
                                              <w:marRight w:val="0"/>
                                              <w:marTop w:val="0"/>
                                              <w:marBottom w:val="0"/>
                                              <w:divBdr>
                                                <w:top w:val="none" w:sz="0" w:space="0" w:color="auto"/>
                                                <w:left w:val="none" w:sz="0" w:space="0" w:color="auto"/>
                                                <w:bottom w:val="none" w:sz="0" w:space="0" w:color="auto"/>
                                                <w:right w:val="none" w:sz="0" w:space="0" w:color="auto"/>
                                              </w:divBdr>
                                              <w:divsChild>
                                                <w:div w:id="1366171727">
                                                  <w:marLeft w:val="0"/>
                                                  <w:marRight w:val="0"/>
                                                  <w:marTop w:val="0"/>
                                                  <w:marBottom w:val="0"/>
                                                  <w:divBdr>
                                                    <w:top w:val="none" w:sz="0" w:space="0" w:color="auto"/>
                                                    <w:left w:val="none" w:sz="0" w:space="0" w:color="auto"/>
                                                    <w:bottom w:val="none" w:sz="0" w:space="0" w:color="auto"/>
                                                    <w:right w:val="none" w:sz="0" w:space="0" w:color="auto"/>
                                                  </w:divBdr>
                                                </w:div>
                                                <w:div w:id="254242714">
                                                  <w:marLeft w:val="0"/>
                                                  <w:marRight w:val="0"/>
                                                  <w:marTop w:val="0"/>
                                                  <w:marBottom w:val="0"/>
                                                  <w:divBdr>
                                                    <w:top w:val="none" w:sz="0" w:space="0" w:color="auto"/>
                                                    <w:left w:val="none" w:sz="0" w:space="0" w:color="auto"/>
                                                    <w:bottom w:val="none" w:sz="0" w:space="0" w:color="auto"/>
                                                    <w:right w:val="none" w:sz="0" w:space="0" w:color="auto"/>
                                                  </w:divBdr>
                                                </w:div>
                                                <w:div w:id="501703723">
                                                  <w:marLeft w:val="0"/>
                                                  <w:marRight w:val="0"/>
                                                  <w:marTop w:val="0"/>
                                                  <w:marBottom w:val="0"/>
                                                  <w:divBdr>
                                                    <w:top w:val="none" w:sz="0" w:space="0" w:color="auto"/>
                                                    <w:left w:val="none" w:sz="0" w:space="0" w:color="auto"/>
                                                    <w:bottom w:val="none" w:sz="0" w:space="0" w:color="auto"/>
                                                    <w:right w:val="none" w:sz="0" w:space="0" w:color="auto"/>
                                                  </w:divBdr>
                                                </w:div>
                                                <w:div w:id="16630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12508">
                                      <w:marLeft w:val="0"/>
                                      <w:marRight w:val="0"/>
                                      <w:marTop w:val="0"/>
                                      <w:marBottom w:val="0"/>
                                      <w:divBdr>
                                        <w:top w:val="none" w:sz="0" w:space="0" w:color="auto"/>
                                        <w:left w:val="none" w:sz="0" w:space="0" w:color="auto"/>
                                        <w:bottom w:val="none" w:sz="0" w:space="0" w:color="auto"/>
                                        <w:right w:val="none" w:sz="0" w:space="0" w:color="auto"/>
                                      </w:divBdr>
                                      <w:divsChild>
                                        <w:div w:id="1130972900">
                                          <w:marLeft w:val="0"/>
                                          <w:marRight w:val="0"/>
                                          <w:marTop w:val="0"/>
                                          <w:marBottom w:val="0"/>
                                          <w:divBdr>
                                            <w:top w:val="none" w:sz="0" w:space="0" w:color="auto"/>
                                            <w:left w:val="none" w:sz="0" w:space="0" w:color="auto"/>
                                            <w:bottom w:val="none" w:sz="0" w:space="0" w:color="auto"/>
                                            <w:right w:val="none" w:sz="0" w:space="0" w:color="auto"/>
                                          </w:divBdr>
                                          <w:divsChild>
                                            <w:div w:id="798690475">
                                              <w:marLeft w:val="0"/>
                                              <w:marRight w:val="0"/>
                                              <w:marTop w:val="0"/>
                                              <w:marBottom w:val="0"/>
                                              <w:divBdr>
                                                <w:top w:val="none" w:sz="0" w:space="0" w:color="auto"/>
                                                <w:left w:val="none" w:sz="0" w:space="0" w:color="auto"/>
                                                <w:bottom w:val="none" w:sz="0" w:space="0" w:color="auto"/>
                                                <w:right w:val="none" w:sz="0" w:space="0" w:color="auto"/>
                                              </w:divBdr>
                                            </w:div>
                                            <w:div w:id="3206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7911">
                                      <w:marLeft w:val="0"/>
                                      <w:marRight w:val="0"/>
                                      <w:marTop w:val="0"/>
                                      <w:marBottom w:val="0"/>
                                      <w:divBdr>
                                        <w:top w:val="none" w:sz="0" w:space="0" w:color="auto"/>
                                        <w:left w:val="none" w:sz="0" w:space="0" w:color="auto"/>
                                        <w:bottom w:val="none" w:sz="0" w:space="0" w:color="auto"/>
                                        <w:right w:val="none" w:sz="0" w:space="0" w:color="auto"/>
                                      </w:divBdr>
                                      <w:divsChild>
                                        <w:div w:id="20682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2744">
                              <w:marLeft w:val="0"/>
                              <w:marRight w:val="0"/>
                              <w:marTop w:val="0"/>
                              <w:marBottom w:val="432"/>
                              <w:divBdr>
                                <w:top w:val="none" w:sz="0" w:space="0" w:color="auto"/>
                                <w:left w:val="none" w:sz="0" w:space="0" w:color="auto"/>
                                <w:bottom w:val="none" w:sz="0" w:space="0" w:color="auto"/>
                                <w:right w:val="none" w:sz="0" w:space="0" w:color="auto"/>
                              </w:divBdr>
                              <w:divsChild>
                                <w:div w:id="96365959">
                                  <w:marLeft w:val="0"/>
                                  <w:marRight w:val="0"/>
                                  <w:marTop w:val="0"/>
                                  <w:marBottom w:val="0"/>
                                  <w:divBdr>
                                    <w:top w:val="none" w:sz="0" w:space="0" w:color="auto"/>
                                    <w:left w:val="none" w:sz="0" w:space="0" w:color="auto"/>
                                    <w:bottom w:val="none" w:sz="0" w:space="0" w:color="auto"/>
                                    <w:right w:val="none" w:sz="0" w:space="0" w:color="auto"/>
                                  </w:divBdr>
                                  <w:divsChild>
                                    <w:div w:id="419564489">
                                      <w:marLeft w:val="0"/>
                                      <w:marRight w:val="0"/>
                                      <w:marTop w:val="0"/>
                                      <w:marBottom w:val="0"/>
                                      <w:divBdr>
                                        <w:top w:val="none" w:sz="0" w:space="0" w:color="auto"/>
                                        <w:left w:val="none" w:sz="0" w:space="0" w:color="auto"/>
                                        <w:bottom w:val="none" w:sz="0" w:space="0" w:color="auto"/>
                                        <w:right w:val="none" w:sz="0" w:space="0" w:color="auto"/>
                                      </w:divBdr>
                                    </w:div>
                                    <w:div w:id="451704594">
                                      <w:marLeft w:val="0"/>
                                      <w:marRight w:val="0"/>
                                      <w:marTop w:val="0"/>
                                      <w:marBottom w:val="0"/>
                                      <w:divBdr>
                                        <w:top w:val="none" w:sz="0" w:space="0" w:color="auto"/>
                                        <w:left w:val="none" w:sz="0" w:space="0" w:color="auto"/>
                                        <w:bottom w:val="none" w:sz="0" w:space="0" w:color="auto"/>
                                        <w:right w:val="none" w:sz="0" w:space="0" w:color="auto"/>
                                      </w:divBdr>
                                    </w:div>
                                    <w:div w:id="171145958">
                                      <w:marLeft w:val="0"/>
                                      <w:marRight w:val="0"/>
                                      <w:marTop w:val="0"/>
                                      <w:marBottom w:val="0"/>
                                      <w:divBdr>
                                        <w:top w:val="none" w:sz="0" w:space="0" w:color="auto"/>
                                        <w:left w:val="none" w:sz="0" w:space="0" w:color="auto"/>
                                        <w:bottom w:val="none" w:sz="0" w:space="0" w:color="auto"/>
                                        <w:right w:val="none" w:sz="0" w:space="0" w:color="auto"/>
                                      </w:divBdr>
                                    </w:div>
                                  </w:divsChild>
                                </w:div>
                                <w:div w:id="2143108242">
                                  <w:marLeft w:val="0"/>
                                  <w:marRight w:val="0"/>
                                  <w:marTop w:val="0"/>
                                  <w:marBottom w:val="0"/>
                                  <w:divBdr>
                                    <w:top w:val="none" w:sz="0" w:space="0" w:color="auto"/>
                                    <w:left w:val="none" w:sz="0" w:space="0" w:color="auto"/>
                                    <w:bottom w:val="none" w:sz="0" w:space="0" w:color="auto"/>
                                    <w:right w:val="none" w:sz="0" w:space="0" w:color="auto"/>
                                  </w:divBdr>
                                  <w:divsChild>
                                    <w:div w:id="846289629">
                                      <w:marLeft w:val="0"/>
                                      <w:marRight w:val="0"/>
                                      <w:marTop w:val="0"/>
                                      <w:marBottom w:val="0"/>
                                      <w:divBdr>
                                        <w:top w:val="none" w:sz="0" w:space="0" w:color="auto"/>
                                        <w:left w:val="none" w:sz="0" w:space="0" w:color="auto"/>
                                        <w:bottom w:val="none" w:sz="0" w:space="0" w:color="auto"/>
                                        <w:right w:val="none" w:sz="0" w:space="0" w:color="auto"/>
                                      </w:divBdr>
                                      <w:divsChild>
                                        <w:div w:id="2018117899">
                                          <w:marLeft w:val="0"/>
                                          <w:marRight w:val="0"/>
                                          <w:marTop w:val="0"/>
                                          <w:marBottom w:val="0"/>
                                          <w:divBdr>
                                            <w:top w:val="none" w:sz="0" w:space="0" w:color="auto"/>
                                            <w:left w:val="none" w:sz="0" w:space="0" w:color="auto"/>
                                            <w:bottom w:val="none" w:sz="0" w:space="0" w:color="auto"/>
                                            <w:right w:val="none" w:sz="0" w:space="0" w:color="auto"/>
                                          </w:divBdr>
                                        </w:div>
                                        <w:div w:id="201405285">
                                          <w:marLeft w:val="0"/>
                                          <w:marRight w:val="0"/>
                                          <w:marTop w:val="0"/>
                                          <w:marBottom w:val="0"/>
                                          <w:divBdr>
                                            <w:top w:val="none" w:sz="0" w:space="0" w:color="auto"/>
                                            <w:left w:val="none" w:sz="0" w:space="0" w:color="auto"/>
                                            <w:bottom w:val="none" w:sz="0" w:space="0" w:color="auto"/>
                                            <w:right w:val="none" w:sz="0" w:space="0" w:color="auto"/>
                                          </w:divBdr>
                                          <w:divsChild>
                                            <w:div w:id="641496076">
                                              <w:marLeft w:val="0"/>
                                              <w:marRight w:val="0"/>
                                              <w:marTop w:val="0"/>
                                              <w:marBottom w:val="0"/>
                                              <w:divBdr>
                                                <w:top w:val="none" w:sz="0" w:space="0" w:color="auto"/>
                                                <w:left w:val="none" w:sz="0" w:space="0" w:color="auto"/>
                                                <w:bottom w:val="none" w:sz="0" w:space="0" w:color="auto"/>
                                                <w:right w:val="none" w:sz="0" w:space="0" w:color="auto"/>
                                              </w:divBdr>
                                              <w:divsChild>
                                                <w:div w:id="41025865">
                                                  <w:marLeft w:val="0"/>
                                                  <w:marRight w:val="0"/>
                                                  <w:marTop w:val="0"/>
                                                  <w:marBottom w:val="0"/>
                                                  <w:divBdr>
                                                    <w:top w:val="none" w:sz="0" w:space="0" w:color="auto"/>
                                                    <w:left w:val="none" w:sz="0" w:space="0" w:color="auto"/>
                                                    <w:bottom w:val="none" w:sz="0" w:space="0" w:color="auto"/>
                                                    <w:right w:val="none" w:sz="0" w:space="0" w:color="auto"/>
                                                  </w:divBdr>
                                                </w:div>
                                                <w:div w:id="1402873283">
                                                  <w:marLeft w:val="0"/>
                                                  <w:marRight w:val="0"/>
                                                  <w:marTop w:val="0"/>
                                                  <w:marBottom w:val="0"/>
                                                  <w:divBdr>
                                                    <w:top w:val="none" w:sz="0" w:space="0" w:color="auto"/>
                                                    <w:left w:val="none" w:sz="0" w:space="0" w:color="auto"/>
                                                    <w:bottom w:val="none" w:sz="0" w:space="0" w:color="auto"/>
                                                    <w:right w:val="none" w:sz="0" w:space="0" w:color="auto"/>
                                                  </w:divBdr>
                                                </w:div>
                                                <w:div w:id="993607259">
                                                  <w:marLeft w:val="0"/>
                                                  <w:marRight w:val="0"/>
                                                  <w:marTop w:val="0"/>
                                                  <w:marBottom w:val="0"/>
                                                  <w:divBdr>
                                                    <w:top w:val="none" w:sz="0" w:space="0" w:color="auto"/>
                                                    <w:left w:val="none" w:sz="0" w:space="0" w:color="auto"/>
                                                    <w:bottom w:val="none" w:sz="0" w:space="0" w:color="auto"/>
                                                    <w:right w:val="none" w:sz="0" w:space="0" w:color="auto"/>
                                                  </w:divBdr>
                                                </w:div>
                                                <w:div w:id="8722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706187">
      <w:bodyDiv w:val="1"/>
      <w:marLeft w:val="0"/>
      <w:marRight w:val="0"/>
      <w:marTop w:val="0"/>
      <w:marBottom w:val="0"/>
      <w:divBdr>
        <w:top w:val="none" w:sz="0" w:space="0" w:color="auto"/>
        <w:left w:val="none" w:sz="0" w:space="0" w:color="auto"/>
        <w:bottom w:val="none" w:sz="0" w:space="0" w:color="auto"/>
        <w:right w:val="none" w:sz="0" w:space="0" w:color="auto"/>
      </w:divBdr>
      <w:divsChild>
        <w:div w:id="1319991620">
          <w:marLeft w:val="0"/>
          <w:marRight w:val="0"/>
          <w:marTop w:val="0"/>
          <w:marBottom w:val="0"/>
          <w:divBdr>
            <w:top w:val="none" w:sz="0" w:space="0" w:color="auto"/>
            <w:left w:val="none" w:sz="0" w:space="0" w:color="auto"/>
            <w:bottom w:val="none" w:sz="0" w:space="0" w:color="auto"/>
            <w:right w:val="none" w:sz="0" w:space="0" w:color="auto"/>
          </w:divBdr>
          <w:divsChild>
            <w:div w:id="1329869032">
              <w:marLeft w:val="0"/>
              <w:marRight w:val="0"/>
              <w:marTop w:val="0"/>
              <w:marBottom w:val="0"/>
              <w:divBdr>
                <w:top w:val="none" w:sz="0" w:space="0" w:color="auto"/>
                <w:left w:val="none" w:sz="0" w:space="0" w:color="auto"/>
                <w:bottom w:val="none" w:sz="0" w:space="0" w:color="auto"/>
                <w:right w:val="none" w:sz="0" w:space="0" w:color="auto"/>
              </w:divBdr>
              <w:divsChild>
                <w:div w:id="596520598">
                  <w:marLeft w:val="0"/>
                  <w:marRight w:val="0"/>
                  <w:marTop w:val="0"/>
                  <w:marBottom w:val="0"/>
                  <w:divBdr>
                    <w:top w:val="none" w:sz="0" w:space="0" w:color="auto"/>
                    <w:left w:val="none" w:sz="0" w:space="0" w:color="auto"/>
                    <w:bottom w:val="none" w:sz="0" w:space="0" w:color="auto"/>
                    <w:right w:val="none" w:sz="0" w:space="0" w:color="auto"/>
                  </w:divBdr>
                  <w:divsChild>
                    <w:div w:id="915086943">
                      <w:marLeft w:val="0"/>
                      <w:marRight w:val="0"/>
                      <w:marTop w:val="0"/>
                      <w:marBottom w:val="0"/>
                      <w:divBdr>
                        <w:top w:val="none" w:sz="0" w:space="0" w:color="auto"/>
                        <w:left w:val="none" w:sz="0" w:space="0" w:color="auto"/>
                        <w:bottom w:val="none" w:sz="0" w:space="0" w:color="auto"/>
                        <w:right w:val="none" w:sz="0" w:space="0" w:color="auto"/>
                      </w:divBdr>
                      <w:divsChild>
                        <w:div w:id="14307081">
                          <w:marLeft w:val="0"/>
                          <w:marRight w:val="0"/>
                          <w:marTop w:val="0"/>
                          <w:marBottom w:val="0"/>
                          <w:divBdr>
                            <w:top w:val="none" w:sz="0" w:space="0" w:color="auto"/>
                            <w:left w:val="none" w:sz="0" w:space="0" w:color="auto"/>
                            <w:bottom w:val="none" w:sz="0" w:space="0" w:color="auto"/>
                            <w:right w:val="none" w:sz="0" w:space="0" w:color="auto"/>
                          </w:divBdr>
                          <w:divsChild>
                            <w:div w:id="322396946">
                              <w:marLeft w:val="0"/>
                              <w:marRight w:val="0"/>
                              <w:marTop w:val="0"/>
                              <w:marBottom w:val="432"/>
                              <w:divBdr>
                                <w:top w:val="none" w:sz="0" w:space="0" w:color="auto"/>
                                <w:left w:val="none" w:sz="0" w:space="0" w:color="auto"/>
                                <w:bottom w:val="none" w:sz="0" w:space="0" w:color="auto"/>
                                <w:right w:val="none" w:sz="0" w:space="0" w:color="auto"/>
                              </w:divBdr>
                              <w:divsChild>
                                <w:div w:id="877082251">
                                  <w:marLeft w:val="0"/>
                                  <w:marRight w:val="0"/>
                                  <w:marTop w:val="0"/>
                                  <w:marBottom w:val="0"/>
                                  <w:divBdr>
                                    <w:top w:val="none" w:sz="0" w:space="0" w:color="auto"/>
                                    <w:left w:val="none" w:sz="0" w:space="0" w:color="auto"/>
                                    <w:bottom w:val="none" w:sz="0" w:space="0" w:color="auto"/>
                                    <w:right w:val="none" w:sz="0" w:space="0" w:color="auto"/>
                                  </w:divBdr>
                                  <w:divsChild>
                                    <w:div w:id="1494099869">
                                      <w:marLeft w:val="0"/>
                                      <w:marRight w:val="0"/>
                                      <w:marTop w:val="0"/>
                                      <w:marBottom w:val="0"/>
                                      <w:divBdr>
                                        <w:top w:val="none" w:sz="0" w:space="0" w:color="auto"/>
                                        <w:left w:val="none" w:sz="0" w:space="0" w:color="auto"/>
                                        <w:bottom w:val="none" w:sz="0" w:space="0" w:color="auto"/>
                                        <w:right w:val="none" w:sz="0" w:space="0" w:color="auto"/>
                                      </w:divBdr>
                                      <w:divsChild>
                                        <w:div w:id="9423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79540">
                              <w:marLeft w:val="0"/>
                              <w:marRight w:val="0"/>
                              <w:marTop w:val="0"/>
                              <w:marBottom w:val="432"/>
                              <w:divBdr>
                                <w:top w:val="none" w:sz="0" w:space="0" w:color="auto"/>
                                <w:left w:val="none" w:sz="0" w:space="0" w:color="auto"/>
                                <w:bottom w:val="none" w:sz="0" w:space="0" w:color="auto"/>
                                <w:right w:val="none" w:sz="0" w:space="0" w:color="auto"/>
                              </w:divBdr>
                              <w:divsChild>
                                <w:div w:id="1489899447">
                                  <w:marLeft w:val="0"/>
                                  <w:marRight w:val="0"/>
                                  <w:marTop w:val="0"/>
                                  <w:marBottom w:val="0"/>
                                  <w:divBdr>
                                    <w:top w:val="none" w:sz="0" w:space="0" w:color="auto"/>
                                    <w:left w:val="none" w:sz="0" w:space="0" w:color="auto"/>
                                    <w:bottom w:val="none" w:sz="0" w:space="0" w:color="auto"/>
                                    <w:right w:val="none" w:sz="0" w:space="0" w:color="auto"/>
                                  </w:divBdr>
                                  <w:divsChild>
                                    <w:div w:id="1145702992">
                                      <w:marLeft w:val="0"/>
                                      <w:marRight w:val="0"/>
                                      <w:marTop w:val="0"/>
                                      <w:marBottom w:val="0"/>
                                      <w:divBdr>
                                        <w:top w:val="none" w:sz="0" w:space="0" w:color="auto"/>
                                        <w:left w:val="none" w:sz="0" w:space="0" w:color="auto"/>
                                        <w:bottom w:val="none" w:sz="0" w:space="0" w:color="auto"/>
                                        <w:right w:val="none" w:sz="0" w:space="0" w:color="auto"/>
                                      </w:divBdr>
                                    </w:div>
                                    <w:div w:id="976759515">
                                      <w:marLeft w:val="0"/>
                                      <w:marRight w:val="0"/>
                                      <w:marTop w:val="0"/>
                                      <w:marBottom w:val="0"/>
                                      <w:divBdr>
                                        <w:top w:val="none" w:sz="0" w:space="0" w:color="auto"/>
                                        <w:left w:val="none" w:sz="0" w:space="0" w:color="auto"/>
                                        <w:bottom w:val="none" w:sz="0" w:space="0" w:color="auto"/>
                                        <w:right w:val="none" w:sz="0" w:space="0" w:color="auto"/>
                                      </w:divBdr>
                                    </w:div>
                                    <w:div w:id="614948089">
                                      <w:marLeft w:val="0"/>
                                      <w:marRight w:val="0"/>
                                      <w:marTop w:val="0"/>
                                      <w:marBottom w:val="0"/>
                                      <w:divBdr>
                                        <w:top w:val="none" w:sz="0" w:space="0" w:color="auto"/>
                                        <w:left w:val="none" w:sz="0" w:space="0" w:color="auto"/>
                                        <w:bottom w:val="none" w:sz="0" w:space="0" w:color="auto"/>
                                        <w:right w:val="none" w:sz="0" w:space="0" w:color="auto"/>
                                      </w:divBdr>
                                    </w:div>
                                  </w:divsChild>
                                </w:div>
                                <w:div w:id="229849318">
                                  <w:marLeft w:val="0"/>
                                  <w:marRight w:val="0"/>
                                  <w:marTop w:val="0"/>
                                  <w:marBottom w:val="0"/>
                                  <w:divBdr>
                                    <w:top w:val="none" w:sz="0" w:space="0" w:color="auto"/>
                                    <w:left w:val="none" w:sz="0" w:space="0" w:color="auto"/>
                                    <w:bottom w:val="none" w:sz="0" w:space="0" w:color="auto"/>
                                    <w:right w:val="none" w:sz="0" w:space="0" w:color="auto"/>
                                  </w:divBdr>
                                  <w:divsChild>
                                    <w:div w:id="1393848069">
                                      <w:marLeft w:val="0"/>
                                      <w:marRight w:val="0"/>
                                      <w:marTop w:val="0"/>
                                      <w:marBottom w:val="0"/>
                                      <w:divBdr>
                                        <w:top w:val="none" w:sz="0" w:space="0" w:color="auto"/>
                                        <w:left w:val="none" w:sz="0" w:space="0" w:color="auto"/>
                                        <w:bottom w:val="none" w:sz="0" w:space="0" w:color="auto"/>
                                        <w:right w:val="none" w:sz="0" w:space="0" w:color="auto"/>
                                      </w:divBdr>
                                      <w:divsChild>
                                        <w:div w:id="1808233890">
                                          <w:marLeft w:val="0"/>
                                          <w:marRight w:val="0"/>
                                          <w:marTop w:val="0"/>
                                          <w:marBottom w:val="0"/>
                                          <w:divBdr>
                                            <w:top w:val="none" w:sz="0" w:space="0" w:color="auto"/>
                                            <w:left w:val="none" w:sz="0" w:space="0" w:color="auto"/>
                                            <w:bottom w:val="none" w:sz="0" w:space="0" w:color="auto"/>
                                            <w:right w:val="none" w:sz="0" w:space="0" w:color="auto"/>
                                          </w:divBdr>
                                        </w:div>
                                        <w:div w:id="1778329855">
                                          <w:marLeft w:val="0"/>
                                          <w:marRight w:val="0"/>
                                          <w:marTop w:val="0"/>
                                          <w:marBottom w:val="0"/>
                                          <w:divBdr>
                                            <w:top w:val="none" w:sz="0" w:space="0" w:color="auto"/>
                                            <w:left w:val="none" w:sz="0" w:space="0" w:color="auto"/>
                                            <w:bottom w:val="none" w:sz="0" w:space="0" w:color="auto"/>
                                            <w:right w:val="none" w:sz="0" w:space="0" w:color="auto"/>
                                          </w:divBdr>
                                          <w:divsChild>
                                            <w:div w:id="90006461">
                                              <w:marLeft w:val="0"/>
                                              <w:marRight w:val="0"/>
                                              <w:marTop w:val="0"/>
                                              <w:marBottom w:val="0"/>
                                              <w:divBdr>
                                                <w:top w:val="none" w:sz="0" w:space="0" w:color="auto"/>
                                                <w:left w:val="none" w:sz="0" w:space="0" w:color="auto"/>
                                                <w:bottom w:val="none" w:sz="0" w:space="0" w:color="auto"/>
                                                <w:right w:val="none" w:sz="0" w:space="0" w:color="auto"/>
                                              </w:divBdr>
                                              <w:divsChild>
                                                <w:div w:id="1636446835">
                                                  <w:marLeft w:val="0"/>
                                                  <w:marRight w:val="0"/>
                                                  <w:marTop w:val="0"/>
                                                  <w:marBottom w:val="0"/>
                                                  <w:divBdr>
                                                    <w:top w:val="none" w:sz="0" w:space="0" w:color="auto"/>
                                                    <w:left w:val="none" w:sz="0" w:space="0" w:color="auto"/>
                                                    <w:bottom w:val="none" w:sz="0" w:space="0" w:color="auto"/>
                                                    <w:right w:val="none" w:sz="0" w:space="0" w:color="auto"/>
                                                  </w:divBdr>
                                                </w:div>
                                                <w:div w:id="1996566342">
                                                  <w:marLeft w:val="0"/>
                                                  <w:marRight w:val="0"/>
                                                  <w:marTop w:val="0"/>
                                                  <w:marBottom w:val="0"/>
                                                  <w:divBdr>
                                                    <w:top w:val="none" w:sz="0" w:space="0" w:color="auto"/>
                                                    <w:left w:val="none" w:sz="0" w:space="0" w:color="auto"/>
                                                    <w:bottom w:val="none" w:sz="0" w:space="0" w:color="auto"/>
                                                    <w:right w:val="none" w:sz="0" w:space="0" w:color="auto"/>
                                                  </w:divBdr>
                                                </w:div>
                                                <w:div w:id="779570535">
                                                  <w:marLeft w:val="0"/>
                                                  <w:marRight w:val="0"/>
                                                  <w:marTop w:val="0"/>
                                                  <w:marBottom w:val="0"/>
                                                  <w:divBdr>
                                                    <w:top w:val="none" w:sz="0" w:space="0" w:color="auto"/>
                                                    <w:left w:val="none" w:sz="0" w:space="0" w:color="auto"/>
                                                    <w:bottom w:val="none" w:sz="0" w:space="0" w:color="auto"/>
                                                    <w:right w:val="none" w:sz="0" w:space="0" w:color="auto"/>
                                                  </w:divBdr>
                                                </w:div>
                                                <w:div w:id="20076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15598">
                                      <w:marLeft w:val="0"/>
                                      <w:marRight w:val="0"/>
                                      <w:marTop w:val="0"/>
                                      <w:marBottom w:val="0"/>
                                      <w:divBdr>
                                        <w:top w:val="none" w:sz="0" w:space="0" w:color="auto"/>
                                        <w:left w:val="none" w:sz="0" w:space="0" w:color="auto"/>
                                        <w:bottom w:val="none" w:sz="0" w:space="0" w:color="auto"/>
                                        <w:right w:val="none" w:sz="0" w:space="0" w:color="auto"/>
                                      </w:divBdr>
                                      <w:divsChild>
                                        <w:div w:id="1686666705">
                                          <w:marLeft w:val="0"/>
                                          <w:marRight w:val="0"/>
                                          <w:marTop w:val="0"/>
                                          <w:marBottom w:val="0"/>
                                          <w:divBdr>
                                            <w:top w:val="none" w:sz="0" w:space="0" w:color="auto"/>
                                            <w:left w:val="none" w:sz="0" w:space="0" w:color="auto"/>
                                            <w:bottom w:val="none" w:sz="0" w:space="0" w:color="auto"/>
                                            <w:right w:val="none" w:sz="0" w:space="0" w:color="auto"/>
                                          </w:divBdr>
                                          <w:divsChild>
                                            <w:div w:id="1053116042">
                                              <w:marLeft w:val="0"/>
                                              <w:marRight w:val="0"/>
                                              <w:marTop w:val="0"/>
                                              <w:marBottom w:val="0"/>
                                              <w:divBdr>
                                                <w:top w:val="none" w:sz="0" w:space="0" w:color="auto"/>
                                                <w:left w:val="none" w:sz="0" w:space="0" w:color="auto"/>
                                                <w:bottom w:val="none" w:sz="0" w:space="0" w:color="auto"/>
                                                <w:right w:val="none" w:sz="0" w:space="0" w:color="auto"/>
                                              </w:divBdr>
                                            </w:div>
                                            <w:div w:id="9549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9120">
                                      <w:marLeft w:val="0"/>
                                      <w:marRight w:val="0"/>
                                      <w:marTop w:val="0"/>
                                      <w:marBottom w:val="0"/>
                                      <w:divBdr>
                                        <w:top w:val="none" w:sz="0" w:space="0" w:color="auto"/>
                                        <w:left w:val="none" w:sz="0" w:space="0" w:color="auto"/>
                                        <w:bottom w:val="none" w:sz="0" w:space="0" w:color="auto"/>
                                        <w:right w:val="none" w:sz="0" w:space="0" w:color="auto"/>
                                      </w:divBdr>
                                      <w:divsChild>
                                        <w:div w:id="9301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235536">
                              <w:marLeft w:val="0"/>
                              <w:marRight w:val="0"/>
                              <w:marTop w:val="0"/>
                              <w:marBottom w:val="432"/>
                              <w:divBdr>
                                <w:top w:val="none" w:sz="0" w:space="0" w:color="auto"/>
                                <w:left w:val="none" w:sz="0" w:space="0" w:color="auto"/>
                                <w:bottom w:val="none" w:sz="0" w:space="0" w:color="auto"/>
                                <w:right w:val="none" w:sz="0" w:space="0" w:color="auto"/>
                              </w:divBdr>
                              <w:divsChild>
                                <w:div w:id="968898917">
                                  <w:marLeft w:val="0"/>
                                  <w:marRight w:val="0"/>
                                  <w:marTop w:val="0"/>
                                  <w:marBottom w:val="0"/>
                                  <w:divBdr>
                                    <w:top w:val="none" w:sz="0" w:space="0" w:color="auto"/>
                                    <w:left w:val="none" w:sz="0" w:space="0" w:color="auto"/>
                                    <w:bottom w:val="none" w:sz="0" w:space="0" w:color="auto"/>
                                    <w:right w:val="none" w:sz="0" w:space="0" w:color="auto"/>
                                  </w:divBdr>
                                  <w:divsChild>
                                    <w:div w:id="616641417">
                                      <w:marLeft w:val="0"/>
                                      <w:marRight w:val="0"/>
                                      <w:marTop w:val="0"/>
                                      <w:marBottom w:val="0"/>
                                      <w:divBdr>
                                        <w:top w:val="none" w:sz="0" w:space="0" w:color="auto"/>
                                        <w:left w:val="none" w:sz="0" w:space="0" w:color="auto"/>
                                        <w:bottom w:val="none" w:sz="0" w:space="0" w:color="auto"/>
                                        <w:right w:val="none" w:sz="0" w:space="0" w:color="auto"/>
                                      </w:divBdr>
                                    </w:div>
                                    <w:div w:id="835920938">
                                      <w:marLeft w:val="0"/>
                                      <w:marRight w:val="0"/>
                                      <w:marTop w:val="0"/>
                                      <w:marBottom w:val="0"/>
                                      <w:divBdr>
                                        <w:top w:val="none" w:sz="0" w:space="0" w:color="auto"/>
                                        <w:left w:val="none" w:sz="0" w:space="0" w:color="auto"/>
                                        <w:bottom w:val="none" w:sz="0" w:space="0" w:color="auto"/>
                                        <w:right w:val="none" w:sz="0" w:space="0" w:color="auto"/>
                                      </w:divBdr>
                                    </w:div>
                                    <w:div w:id="1632396089">
                                      <w:marLeft w:val="0"/>
                                      <w:marRight w:val="0"/>
                                      <w:marTop w:val="0"/>
                                      <w:marBottom w:val="0"/>
                                      <w:divBdr>
                                        <w:top w:val="none" w:sz="0" w:space="0" w:color="auto"/>
                                        <w:left w:val="none" w:sz="0" w:space="0" w:color="auto"/>
                                        <w:bottom w:val="none" w:sz="0" w:space="0" w:color="auto"/>
                                        <w:right w:val="none" w:sz="0" w:space="0" w:color="auto"/>
                                      </w:divBdr>
                                    </w:div>
                                  </w:divsChild>
                                </w:div>
                                <w:div w:id="2101412853">
                                  <w:marLeft w:val="0"/>
                                  <w:marRight w:val="0"/>
                                  <w:marTop w:val="0"/>
                                  <w:marBottom w:val="0"/>
                                  <w:divBdr>
                                    <w:top w:val="none" w:sz="0" w:space="0" w:color="auto"/>
                                    <w:left w:val="none" w:sz="0" w:space="0" w:color="auto"/>
                                    <w:bottom w:val="none" w:sz="0" w:space="0" w:color="auto"/>
                                    <w:right w:val="none" w:sz="0" w:space="0" w:color="auto"/>
                                  </w:divBdr>
                                  <w:divsChild>
                                    <w:div w:id="1174882248">
                                      <w:marLeft w:val="0"/>
                                      <w:marRight w:val="0"/>
                                      <w:marTop w:val="0"/>
                                      <w:marBottom w:val="0"/>
                                      <w:divBdr>
                                        <w:top w:val="none" w:sz="0" w:space="0" w:color="auto"/>
                                        <w:left w:val="none" w:sz="0" w:space="0" w:color="auto"/>
                                        <w:bottom w:val="none" w:sz="0" w:space="0" w:color="auto"/>
                                        <w:right w:val="none" w:sz="0" w:space="0" w:color="auto"/>
                                      </w:divBdr>
                                      <w:divsChild>
                                        <w:div w:id="1795825087">
                                          <w:marLeft w:val="0"/>
                                          <w:marRight w:val="0"/>
                                          <w:marTop w:val="0"/>
                                          <w:marBottom w:val="0"/>
                                          <w:divBdr>
                                            <w:top w:val="none" w:sz="0" w:space="0" w:color="auto"/>
                                            <w:left w:val="none" w:sz="0" w:space="0" w:color="auto"/>
                                            <w:bottom w:val="none" w:sz="0" w:space="0" w:color="auto"/>
                                            <w:right w:val="none" w:sz="0" w:space="0" w:color="auto"/>
                                          </w:divBdr>
                                        </w:div>
                                        <w:div w:id="811096812">
                                          <w:marLeft w:val="0"/>
                                          <w:marRight w:val="0"/>
                                          <w:marTop w:val="0"/>
                                          <w:marBottom w:val="0"/>
                                          <w:divBdr>
                                            <w:top w:val="none" w:sz="0" w:space="0" w:color="auto"/>
                                            <w:left w:val="none" w:sz="0" w:space="0" w:color="auto"/>
                                            <w:bottom w:val="none" w:sz="0" w:space="0" w:color="auto"/>
                                            <w:right w:val="none" w:sz="0" w:space="0" w:color="auto"/>
                                          </w:divBdr>
                                          <w:divsChild>
                                            <w:div w:id="1931427672">
                                              <w:marLeft w:val="0"/>
                                              <w:marRight w:val="0"/>
                                              <w:marTop w:val="0"/>
                                              <w:marBottom w:val="0"/>
                                              <w:divBdr>
                                                <w:top w:val="none" w:sz="0" w:space="0" w:color="auto"/>
                                                <w:left w:val="none" w:sz="0" w:space="0" w:color="auto"/>
                                                <w:bottom w:val="none" w:sz="0" w:space="0" w:color="auto"/>
                                                <w:right w:val="none" w:sz="0" w:space="0" w:color="auto"/>
                                              </w:divBdr>
                                              <w:divsChild>
                                                <w:div w:id="827749155">
                                                  <w:marLeft w:val="0"/>
                                                  <w:marRight w:val="0"/>
                                                  <w:marTop w:val="0"/>
                                                  <w:marBottom w:val="0"/>
                                                  <w:divBdr>
                                                    <w:top w:val="none" w:sz="0" w:space="0" w:color="auto"/>
                                                    <w:left w:val="none" w:sz="0" w:space="0" w:color="auto"/>
                                                    <w:bottom w:val="none" w:sz="0" w:space="0" w:color="auto"/>
                                                    <w:right w:val="none" w:sz="0" w:space="0" w:color="auto"/>
                                                  </w:divBdr>
                                                </w:div>
                                                <w:div w:id="924606076">
                                                  <w:marLeft w:val="0"/>
                                                  <w:marRight w:val="0"/>
                                                  <w:marTop w:val="0"/>
                                                  <w:marBottom w:val="0"/>
                                                  <w:divBdr>
                                                    <w:top w:val="none" w:sz="0" w:space="0" w:color="auto"/>
                                                    <w:left w:val="none" w:sz="0" w:space="0" w:color="auto"/>
                                                    <w:bottom w:val="none" w:sz="0" w:space="0" w:color="auto"/>
                                                    <w:right w:val="none" w:sz="0" w:space="0" w:color="auto"/>
                                                  </w:divBdr>
                                                </w:div>
                                                <w:div w:id="1552770717">
                                                  <w:marLeft w:val="0"/>
                                                  <w:marRight w:val="0"/>
                                                  <w:marTop w:val="0"/>
                                                  <w:marBottom w:val="0"/>
                                                  <w:divBdr>
                                                    <w:top w:val="none" w:sz="0" w:space="0" w:color="auto"/>
                                                    <w:left w:val="none" w:sz="0" w:space="0" w:color="auto"/>
                                                    <w:bottom w:val="none" w:sz="0" w:space="0" w:color="auto"/>
                                                    <w:right w:val="none" w:sz="0" w:space="0" w:color="auto"/>
                                                  </w:divBdr>
                                                </w:div>
                                                <w:div w:id="7030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55659">
                                      <w:marLeft w:val="0"/>
                                      <w:marRight w:val="0"/>
                                      <w:marTop w:val="0"/>
                                      <w:marBottom w:val="0"/>
                                      <w:divBdr>
                                        <w:top w:val="none" w:sz="0" w:space="0" w:color="auto"/>
                                        <w:left w:val="none" w:sz="0" w:space="0" w:color="auto"/>
                                        <w:bottom w:val="none" w:sz="0" w:space="0" w:color="auto"/>
                                        <w:right w:val="none" w:sz="0" w:space="0" w:color="auto"/>
                                      </w:divBdr>
                                      <w:divsChild>
                                        <w:div w:id="1434939766">
                                          <w:marLeft w:val="0"/>
                                          <w:marRight w:val="0"/>
                                          <w:marTop w:val="0"/>
                                          <w:marBottom w:val="0"/>
                                          <w:divBdr>
                                            <w:top w:val="none" w:sz="0" w:space="0" w:color="auto"/>
                                            <w:left w:val="none" w:sz="0" w:space="0" w:color="auto"/>
                                            <w:bottom w:val="none" w:sz="0" w:space="0" w:color="auto"/>
                                            <w:right w:val="none" w:sz="0" w:space="0" w:color="auto"/>
                                          </w:divBdr>
                                          <w:divsChild>
                                            <w:div w:id="1919359837">
                                              <w:marLeft w:val="0"/>
                                              <w:marRight w:val="0"/>
                                              <w:marTop w:val="0"/>
                                              <w:marBottom w:val="0"/>
                                              <w:divBdr>
                                                <w:top w:val="none" w:sz="0" w:space="0" w:color="auto"/>
                                                <w:left w:val="none" w:sz="0" w:space="0" w:color="auto"/>
                                                <w:bottom w:val="none" w:sz="0" w:space="0" w:color="auto"/>
                                                <w:right w:val="none" w:sz="0" w:space="0" w:color="auto"/>
                                              </w:divBdr>
                                            </w:div>
                                            <w:div w:id="11175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2136">
                                      <w:marLeft w:val="0"/>
                                      <w:marRight w:val="0"/>
                                      <w:marTop w:val="0"/>
                                      <w:marBottom w:val="0"/>
                                      <w:divBdr>
                                        <w:top w:val="none" w:sz="0" w:space="0" w:color="auto"/>
                                        <w:left w:val="none" w:sz="0" w:space="0" w:color="auto"/>
                                        <w:bottom w:val="none" w:sz="0" w:space="0" w:color="auto"/>
                                        <w:right w:val="none" w:sz="0" w:space="0" w:color="auto"/>
                                      </w:divBdr>
                                      <w:divsChild>
                                        <w:div w:id="15255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81344">
                              <w:marLeft w:val="0"/>
                              <w:marRight w:val="0"/>
                              <w:marTop w:val="0"/>
                              <w:marBottom w:val="432"/>
                              <w:divBdr>
                                <w:top w:val="none" w:sz="0" w:space="0" w:color="auto"/>
                                <w:left w:val="none" w:sz="0" w:space="0" w:color="auto"/>
                                <w:bottom w:val="none" w:sz="0" w:space="0" w:color="auto"/>
                                <w:right w:val="none" w:sz="0" w:space="0" w:color="auto"/>
                              </w:divBdr>
                              <w:divsChild>
                                <w:div w:id="1861582356">
                                  <w:marLeft w:val="0"/>
                                  <w:marRight w:val="0"/>
                                  <w:marTop w:val="0"/>
                                  <w:marBottom w:val="0"/>
                                  <w:divBdr>
                                    <w:top w:val="none" w:sz="0" w:space="0" w:color="auto"/>
                                    <w:left w:val="none" w:sz="0" w:space="0" w:color="auto"/>
                                    <w:bottom w:val="none" w:sz="0" w:space="0" w:color="auto"/>
                                    <w:right w:val="none" w:sz="0" w:space="0" w:color="auto"/>
                                  </w:divBdr>
                                  <w:divsChild>
                                    <w:div w:id="1877815065">
                                      <w:marLeft w:val="0"/>
                                      <w:marRight w:val="0"/>
                                      <w:marTop w:val="0"/>
                                      <w:marBottom w:val="0"/>
                                      <w:divBdr>
                                        <w:top w:val="none" w:sz="0" w:space="0" w:color="auto"/>
                                        <w:left w:val="none" w:sz="0" w:space="0" w:color="auto"/>
                                        <w:bottom w:val="none" w:sz="0" w:space="0" w:color="auto"/>
                                        <w:right w:val="none" w:sz="0" w:space="0" w:color="auto"/>
                                      </w:divBdr>
                                    </w:div>
                                    <w:div w:id="1953046489">
                                      <w:marLeft w:val="0"/>
                                      <w:marRight w:val="0"/>
                                      <w:marTop w:val="0"/>
                                      <w:marBottom w:val="0"/>
                                      <w:divBdr>
                                        <w:top w:val="none" w:sz="0" w:space="0" w:color="auto"/>
                                        <w:left w:val="none" w:sz="0" w:space="0" w:color="auto"/>
                                        <w:bottom w:val="none" w:sz="0" w:space="0" w:color="auto"/>
                                        <w:right w:val="none" w:sz="0" w:space="0" w:color="auto"/>
                                      </w:divBdr>
                                    </w:div>
                                    <w:div w:id="1616861103">
                                      <w:marLeft w:val="0"/>
                                      <w:marRight w:val="0"/>
                                      <w:marTop w:val="0"/>
                                      <w:marBottom w:val="0"/>
                                      <w:divBdr>
                                        <w:top w:val="none" w:sz="0" w:space="0" w:color="auto"/>
                                        <w:left w:val="none" w:sz="0" w:space="0" w:color="auto"/>
                                        <w:bottom w:val="none" w:sz="0" w:space="0" w:color="auto"/>
                                        <w:right w:val="none" w:sz="0" w:space="0" w:color="auto"/>
                                      </w:divBdr>
                                    </w:div>
                                  </w:divsChild>
                                </w:div>
                                <w:div w:id="1075281665">
                                  <w:marLeft w:val="0"/>
                                  <w:marRight w:val="0"/>
                                  <w:marTop w:val="0"/>
                                  <w:marBottom w:val="0"/>
                                  <w:divBdr>
                                    <w:top w:val="none" w:sz="0" w:space="0" w:color="auto"/>
                                    <w:left w:val="none" w:sz="0" w:space="0" w:color="auto"/>
                                    <w:bottom w:val="none" w:sz="0" w:space="0" w:color="auto"/>
                                    <w:right w:val="none" w:sz="0" w:space="0" w:color="auto"/>
                                  </w:divBdr>
                                  <w:divsChild>
                                    <w:div w:id="630861143">
                                      <w:marLeft w:val="0"/>
                                      <w:marRight w:val="0"/>
                                      <w:marTop w:val="0"/>
                                      <w:marBottom w:val="0"/>
                                      <w:divBdr>
                                        <w:top w:val="none" w:sz="0" w:space="0" w:color="auto"/>
                                        <w:left w:val="none" w:sz="0" w:space="0" w:color="auto"/>
                                        <w:bottom w:val="none" w:sz="0" w:space="0" w:color="auto"/>
                                        <w:right w:val="none" w:sz="0" w:space="0" w:color="auto"/>
                                      </w:divBdr>
                                      <w:divsChild>
                                        <w:div w:id="1665742319">
                                          <w:marLeft w:val="0"/>
                                          <w:marRight w:val="0"/>
                                          <w:marTop w:val="0"/>
                                          <w:marBottom w:val="0"/>
                                          <w:divBdr>
                                            <w:top w:val="none" w:sz="0" w:space="0" w:color="auto"/>
                                            <w:left w:val="none" w:sz="0" w:space="0" w:color="auto"/>
                                            <w:bottom w:val="none" w:sz="0" w:space="0" w:color="auto"/>
                                            <w:right w:val="none" w:sz="0" w:space="0" w:color="auto"/>
                                          </w:divBdr>
                                        </w:div>
                                        <w:div w:id="1237089767">
                                          <w:marLeft w:val="0"/>
                                          <w:marRight w:val="0"/>
                                          <w:marTop w:val="0"/>
                                          <w:marBottom w:val="0"/>
                                          <w:divBdr>
                                            <w:top w:val="none" w:sz="0" w:space="0" w:color="auto"/>
                                            <w:left w:val="none" w:sz="0" w:space="0" w:color="auto"/>
                                            <w:bottom w:val="none" w:sz="0" w:space="0" w:color="auto"/>
                                            <w:right w:val="none" w:sz="0" w:space="0" w:color="auto"/>
                                          </w:divBdr>
                                          <w:divsChild>
                                            <w:div w:id="1978797609">
                                              <w:marLeft w:val="0"/>
                                              <w:marRight w:val="0"/>
                                              <w:marTop w:val="0"/>
                                              <w:marBottom w:val="0"/>
                                              <w:divBdr>
                                                <w:top w:val="none" w:sz="0" w:space="0" w:color="auto"/>
                                                <w:left w:val="none" w:sz="0" w:space="0" w:color="auto"/>
                                                <w:bottom w:val="none" w:sz="0" w:space="0" w:color="auto"/>
                                                <w:right w:val="none" w:sz="0" w:space="0" w:color="auto"/>
                                              </w:divBdr>
                                              <w:divsChild>
                                                <w:div w:id="782379025">
                                                  <w:marLeft w:val="0"/>
                                                  <w:marRight w:val="0"/>
                                                  <w:marTop w:val="0"/>
                                                  <w:marBottom w:val="0"/>
                                                  <w:divBdr>
                                                    <w:top w:val="none" w:sz="0" w:space="0" w:color="auto"/>
                                                    <w:left w:val="none" w:sz="0" w:space="0" w:color="auto"/>
                                                    <w:bottom w:val="none" w:sz="0" w:space="0" w:color="auto"/>
                                                    <w:right w:val="none" w:sz="0" w:space="0" w:color="auto"/>
                                                  </w:divBdr>
                                                </w:div>
                                                <w:div w:id="671833317">
                                                  <w:marLeft w:val="0"/>
                                                  <w:marRight w:val="0"/>
                                                  <w:marTop w:val="0"/>
                                                  <w:marBottom w:val="0"/>
                                                  <w:divBdr>
                                                    <w:top w:val="none" w:sz="0" w:space="0" w:color="auto"/>
                                                    <w:left w:val="none" w:sz="0" w:space="0" w:color="auto"/>
                                                    <w:bottom w:val="none" w:sz="0" w:space="0" w:color="auto"/>
                                                    <w:right w:val="none" w:sz="0" w:space="0" w:color="auto"/>
                                                  </w:divBdr>
                                                </w:div>
                                                <w:div w:id="1609310611">
                                                  <w:marLeft w:val="0"/>
                                                  <w:marRight w:val="0"/>
                                                  <w:marTop w:val="0"/>
                                                  <w:marBottom w:val="0"/>
                                                  <w:divBdr>
                                                    <w:top w:val="none" w:sz="0" w:space="0" w:color="auto"/>
                                                    <w:left w:val="none" w:sz="0" w:space="0" w:color="auto"/>
                                                    <w:bottom w:val="none" w:sz="0" w:space="0" w:color="auto"/>
                                                    <w:right w:val="none" w:sz="0" w:space="0" w:color="auto"/>
                                                  </w:divBdr>
                                                </w:div>
                                                <w:div w:id="3545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8345">
                                      <w:marLeft w:val="0"/>
                                      <w:marRight w:val="0"/>
                                      <w:marTop w:val="0"/>
                                      <w:marBottom w:val="0"/>
                                      <w:divBdr>
                                        <w:top w:val="none" w:sz="0" w:space="0" w:color="auto"/>
                                        <w:left w:val="none" w:sz="0" w:space="0" w:color="auto"/>
                                        <w:bottom w:val="none" w:sz="0" w:space="0" w:color="auto"/>
                                        <w:right w:val="none" w:sz="0" w:space="0" w:color="auto"/>
                                      </w:divBdr>
                                      <w:divsChild>
                                        <w:div w:id="818111061">
                                          <w:marLeft w:val="0"/>
                                          <w:marRight w:val="0"/>
                                          <w:marTop w:val="0"/>
                                          <w:marBottom w:val="0"/>
                                          <w:divBdr>
                                            <w:top w:val="none" w:sz="0" w:space="0" w:color="auto"/>
                                            <w:left w:val="none" w:sz="0" w:space="0" w:color="auto"/>
                                            <w:bottom w:val="none" w:sz="0" w:space="0" w:color="auto"/>
                                            <w:right w:val="none" w:sz="0" w:space="0" w:color="auto"/>
                                          </w:divBdr>
                                          <w:divsChild>
                                            <w:div w:id="2003312974">
                                              <w:marLeft w:val="0"/>
                                              <w:marRight w:val="0"/>
                                              <w:marTop w:val="0"/>
                                              <w:marBottom w:val="0"/>
                                              <w:divBdr>
                                                <w:top w:val="none" w:sz="0" w:space="0" w:color="auto"/>
                                                <w:left w:val="none" w:sz="0" w:space="0" w:color="auto"/>
                                                <w:bottom w:val="none" w:sz="0" w:space="0" w:color="auto"/>
                                                <w:right w:val="none" w:sz="0" w:space="0" w:color="auto"/>
                                              </w:divBdr>
                                            </w:div>
                                            <w:div w:id="11658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88851">
                                      <w:marLeft w:val="0"/>
                                      <w:marRight w:val="0"/>
                                      <w:marTop w:val="0"/>
                                      <w:marBottom w:val="0"/>
                                      <w:divBdr>
                                        <w:top w:val="none" w:sz="0" w:space="0" w:color="auto"/>
                                        <w:left w:val="none" w:sz="0" w:space="0" w:color="auto"/>
                                        <w:bottom w:val="none" w:sz="0" w:space="0" w:color="auto"/>
                                        <w:right w:val="none" w:sz="0" w:space="0" w:color="auto"/>
                                      </w:divBdr>
                                      <w:divsChild>
                                        <w:div w:id="3327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059645">
                              <w:marLeft w:val="0"/>
                              <w:marRight w:val="0"/>
                              <w:marTop w:val="0"/>
                              <w:marBottom w:val="432"/>
                              <w:divBdr>
                                <w:top w:val="none" w:sz="0" w:space="0" w:color="auto"/>
                                <w:left w:val="none" w:sz="0" w:space="0" w:color="auto"/>
                                <w:bottom w:val="none" w:sz="0" w:space="0" w:color="auto"/>
                                <w:right w:val="none" w:sz="0" w:space="0" w:color="auto"/>
                              </w:divBdr>
                              <w:divsChild>
                                <w:div w:id="787048596">
                                  <w:marLeft w:val="0"/>
                                  <w:marRight w:val="0"/>
                                  <w:marTop w:val="0"/>
                                  <w:marBottom w:val="0"/>
                                  <w:divBdr>
                                    <w:top w:val="none" w:sz="0" w:space="0" w:color="auto"/>
                                    <w:left w:val="none" w:sz="0" w:space="0" w:color="auto"/>
                                    <w:bottom w:val="none" w:sz="0" w:space="0" w:color="auto"/>
                                    <w:right w:val="none" w:sz="0" w:space="0" w:color="auto"/>
                                  </w:divBdr>
                                  <w:divsChild>
                                    <w:div w:id="1936788509">
                                      <w:marLeft w:val="0"/>
                                      <w:marRight w:val="0"/>
                                      <w:marTop w:val="0"/>
                                      <w:marBottom w:val="0"/>
                                      <w:divBdr>
                                        <w:top w:val="none" w:sz="0" w:space="0" w:color="auto"/>
                                        <w:left w:val="none" w:sz="0" w:space="0" w:color="auto"/>
                                        <w:bottom w:val="none" w:sz="0" w:space="0" w:color="auto"/>
                                        <w:right w:val="none" w:sz="0" w:space="0" w:color="auto"/>
                                      </w:divBdr>
                                    </w:div>
                                    <w:div w:id="1252541912">
                                      <w:marLeft w:val="0"/>
                                      <w:marRight w:val="0"/>
                                      <w:marTop w:val="0"/>
                                      <w:marBottom w:val="0"/>
                                      <w:divBdr>
                                        <w:top w:val="none" w:sz="0" w:space="0" w:color="auto"/>
                                        <w:left w:val="none" w:sz="0" w:space="0" w:color="auto"/>
                                        <w:bottom w:val="none" w:sz="0" w:space="0" w:color="auto"/>
                                        <w:right w:val="none" w:sz="0" w:space="0" w:color="auto"/>
                                      </w:divBdr>
                                    </w:div>
                                    <w:div w:id="2047172592">
                                      <w:marLeft w:val="0"/>
                                      <w:marRight w:val="0"/>
                                      <w:marTop w:val="0"/>
                                      <w:marBottom w:val="0"/>
                                      <w:divBdr>
                                        <w:top w:val="none" w:sz="0" w:space="0" w:color="auto"/>
                                        <w:left w:val="none" w:sz="0" w:space="0" w:color="auto"/>
                                        <w:bottom w:val="none" w:sz="0" w:space="0" w:color="auto"/>
                                        <w:right w:val="none" w:sz="0" w:space="0" w:color="auto"/>
                                      </w:divBdr>
                                    </w:div>
                                  </w:divsChild>
                                </w:div>
                                <w:div w:id="440879727">
                                  <w:marLeft w:val="0"/>
                                  <w:marRight w:val="0"/>
                                  <w:marTop w:val="0"/>
                                  <w:marBottom w:val="0"/>
                                  <w:divBdr>
                                    <w:top w:val="none" w:sz="0" w:space="0" w:color="auto"/>
                                    <w:left w:val="none" w:sz="0" w:space="0" w:color="auto"/>
                                    <w:bottom w:val="none" w:sz="0" w:space="0" w:color="auto"/>
                                    <w:right w:val="none" w:sz="0" w:space="0" w:color="auto"/>
                                  </w:divBdr>
                                  <w:divsChild>
                                    <w:div w:id="1840658174">
                                      <w:marLeft w:val="0"/>
                                      <w:marRight w:val="0"/>
                                      <w:marTop w:val="0"/>
                                      <w:marBottom w:val="0"/>
                                      <w:divBdr>
                                        <w:top w:val="none" w:sz="0" w:space="0" w:color="auto"/>
                                        <w:left w:val="none" w:sz="0" w:space="0" w:color="auto"/>
                                        <w:bottom w:val="none" w:sz="0" w:space="0" w:color="auto"/>
                                        <w:right w:val="none" w:sz="0" w:space="0" w:color="auto"/>
                                      </w:divBdr>
                                      <w:divsChild>
                                        <w:div w:id="187137530">
                                          <w:marLeft w:val="0"/>
                                          <w:marRight w:val="0"/>
                                          <w:marTop w:val="0"/>
                                          <w:marBottom w:val="0"/>
                                          <w:divBdr>
                                            <w:top w:val="none" w:sz="0" w:space="0" w:color="auto"/>
                                            <w:left w:val="none" w:sz="0" w:space="0" w:color="auto"/>
                                            <w:bottom w:val="none" w:sz="0" w:space="0" w:color="auto"/>
                                            <w:right w:val="none" w:sz="0" w:space="0" w:color="auto"/>
                                          </w:divBdr>
                                        </w:div>
                                        <w:div w:id="1535341926">
                                          <w:marLeft w:val="0"/>
                                          <w:marRight w:val="0"/>
                                          <w:marTop w:val="0"/>
                                          <w:marBottom w:val="0"/>
                                          <w:divBdr>
                                            <w:top w:val="none" w:sz="0" w:space="0" w:color="auto"/>
                                            <w:left w:val="none" w:sz="0" w:space="0" w:color="auto"/>
                                            <w:bottom w:val="none" w:sz="0" w:space="0" w:color="auto"/>
                                            <w:right w:val="none" w:sz="0" w:space="0" w:color="auto"/>
                                          </w:divBdr>
                                          <w:divsChild>
                                            <w:div w:id="512769581">
                                              <w:marLeft w:val="0"/>
                                              <w:marRight w:val="0"/>
                                              <w:marTop w:val="0"/>
                                              <w:marBottom w:val="0"/>
                                              <w:divBdr>
                                                <w:top w:val="none" w:sz="0" w:space="0" w:color="auto"/>
                                                <w:left w:val="none" w:sz="0" w:space="0" w:color="auto"/>
                                                <w:bottom w:val="none" w:sz="0" w:space="0" w:color="auto"/>
                                                <w:right w:val="none" w:sz="0" w:space="0" w:color="auto"/>
                                              </w:divBdr>
                                              <w:divsChild>
                                                <w:div w:id="2078817327">
                                                  <w:marLeft w:val="0"/>
                                                  <w:marRight w:val="0"/>
                                                  <w:marTop w:val="0"/>
                                                  <w:marBottom w:val="0"/>
                                                  <w:divBdr>
                                                    <w:top w:val="none" w:sz="0" w:space="0" w:color="auto"/>
                                                    <w:left w:val="none" w:sz="0" w:space="0" w:color="auto"/>
                                                    <w:bottom w:val="none" w:sz="0" w:space="0" w:color="auto"/>
                                                    <w:right w:val="none" w:sz="0" w:space="0" w:color="auto"/>
                                                  </w:divBdr>
                                                </w:div>
                                                <w:div w:id="2018574524">
                                                  <w:marLeft w:val="0"/>
                                                  <w:marRight w:val="0"/>
                                                  <w:marTop w:val="0"/>
                                                  <w:marBottom w:val="0"/>
                                                  <w:divBdr>
                                                    <w:top w:val="none" w:sz="0" w:space="0" w:color="auto"/>
                                                    <w:left w:val="none" w:sz="0" w:space="0" w:color="auto"/>
                                                    <w:bottom w:val="none" w:sz="0" w:space="0" w:color="auto"/>
                                                    <w:right w:val="none" w:sz="0" w:space="0" w:color="auto"/>
                                                  </w:divBdr>
                                                </w:div>
                                                <w:div w:id="559294128">
                                                  <w:marLeft w:val="0"/>
                                                  <w:marRight w:val="0"/>
                                                  <w:marTop w:val="0"/>
                                                  <w:marBottom w:val="0"/>
                                                  <w:divBdr>
                                                    <w:top w:val="none" w:sz="0" w:space="0" w:color="auto"/>
                                                    <w:left w:val="none" w:sz="0" w:space="0" w:color="auto"/>
                                                    <w:bottom w:val="none" w:sz="0" w:space="0" w:color="auto"/>
                                                    <w:right w:val="none" w:sz="0" w:space="0" w:color="auto"/>
                                                  </w:divBdr>
                                                </w:div>
                                                <w:div w:id="11092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15526">
                                      <w:marLeft w:val="0"/>
                                      <w:marRight w:val="0"/>
                                      <w:marTop w:val="0"/>
                                      <w:marBottom w:val="0"/>
                                      <w:divBdr>
                                        <w:top w:val="none" w:sz="0" w:space="0" w:color="auto"/>
                                        <w:left w:val="none" w:sz="0" w:space="0" w:color="auto"/>
                                        <w:bottom w:val="none" w:sz="0" w:space="0" w:color="auto"/>
                                        <w:right w:val="none" w:sz="0" w:space="0" w:color="auto"/>
                                      </w:divBdr>
                                      <w:divsChild>
                                        <w:div w:id="2028675324">
                                          <w:marLeft w:val="0"/>
                                          <w:marRight w:val="0"/>
                                          <w:marTop w:val="0"/>
                                          <w:marBottom w:val="0"/>
                                          <w:divBdr>
                                            <w:top w:val="none" w:sz="0" w:space="0" w:color="auto"/>
                                            <w:left w:val="none" w:sz="0" w:space="0" w:color="auto"/>
                                            <w:bottom w:val="none" w:sz="0" w:space="0" w:color="auto"/>
                                            <w:right w:val="none" w:sz="0" w:space="0" w:color="auto"/>
                                          </w:divBdr>
                                          <w:divsChild>
                                            <w:div w:id="1476994310">
                                              <w:marLeft w:val="0"/>
                                              <w:marRight w:val="0"/>
                                              <w:marTop w:val="0"/>
                                              <w:marBottom w:val="0"/>
                                              <w:divBdr>
                                                <w:top w:val="none" w:sz="0" w:space="0" w:color="auto"/>
                                                <w:left w:val="none" w:sz="0" w:space="0" w:color="auto"/>
                                                <w:bottom w:val="none" w:sz="0" w:space="0" w:color="auto"/>
                                                <w:right w:val="none" w:sz="0" w:space="0" w:color="auto"/>
                                              </w:divBdr>
                                            </w:div>
                                            <w:div w:id="15711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74139">
                                      <w:marLeft w:val="0"/>
                                      <w:marRight w:val="0"/>
                                      <w:marTop w:val="0"/>
                                      <w:marBottom w:val="0"/>
                                      <w:divBdr>
                                        <w:top w:val="none" w:sz="0" w:space="0" w:color="auto"/>
                                        <w:left w:val="none" w:sz="0" w:space="0" w:color="auto"/>
                                        <w:bottom w:val="none" w:sz="0" w:space="0" w:color="auto"/>
                                        <w:right w:val="none" w:sz="0" w:space="0" w:color="auto"/>
                                      </w:divBdr>
                                      <w:divsChild>
                                        <w:div w:id="474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7632">
                              <w:marLeft w:val="0"/>
                              <w:marRight w:val="0"/>
                              <w:marTop w:val="0"/>
                              <w:marBottom w:val="432"/>
                              <w:divBdr>
                                <w:top w:val="none" w:sz="0" w:space="0" w:color="auto"/>
                                <w:left w:val="none" w:sz="0" w:space="0" w:color="auto"/>
                                <w:bottom w:val="none" w:sz="0" w:space="0" w:color="auto"/>
                                <w:right w:val="none" w:sz="0" w:space="0" w:color="auto"/>
                              </w:divBdr>
                              <w:divsChild>
                                <w:div w:id="1963224924">
                                  <w:marLeft w:val="0"/>
                                  <w:marRight w:val="0"/>
                                  <w:marTop w:val="0"/>
                                  <w:marBottom w:val="0"/>
                                  <w:divBdr>
                                    <w:top w:val="none" w:sz="0" w:space="0" w:color="auto"/>
                                    <w:left w:val="none" w:sz="0" w:space="0" w:color="auto"/>
                                    <w:bottom w:val="none" w:sz="0" w:space="0" w:color="auto"/>
                                    <w:right w:val="none" w:sz="0" w:space="0" w:color="auto"/>
                                  </w:divBdr>
                                  <w:divsChild>
                                    <w:div w:id="105590103">
                                      <w:marLeft w:val="0"/>
                                      <w:marRight w:val="0"/>
                                      <w:marTop w:val="0"/>
                                      <w:marBottom w:val="0"/>
                                      <w:divBdr>
                                        <w:top w:val="none" w:sz="0" w:space="0" w:color="auto"/>
                                        <w:left w:val="none" w:sz="0" w:space="0" w:color="auto"/>
                                        <w:bottom w:val="none" w:sz="0" w:space="0" w:color="auto"/>
                                        <w:right w:val="none" w:sz="0" w:space="0" w:color="auto"/>
                                      </w:divBdr>
                                    </w:div>
                                    <w:div w:id="1854760406">
                                      <w:marLeft w:val="0"/>
                                      <w:marRight w:val="0"/>
                                      <w:marTop w:val="0"/>
                                      <w:marBottom w:val="0"/>
                                      <w:divBdr>
                                        <w:top w:val="none" w:sz="0" w:space="0" w:color="auto"/>
                                        <w:left w:val="none" w:sz="0" w:space="0" w:color="auto"/>
                                        <w:bottom w:val="none" w:sz="0" w:space="0" w:color="auto"/>
                                        <w:right w:val="none" w:sz="0" w:space="0" w:color="auto"/>
                                      </w:divBdr>
                                    </w:div>
                                    <w:div w:id="1713113665">
                                      <w:marLeft w:val="0"/>
                                      <w:marRight w:val="0"/>
                                      <w:marTop w:val="0"/>
                                      <w:marBottom w:val="0"/>
                                      <w:divBdr>
                                        <w:top w:val="none" w:sz="0" w:space="0" w:color="auto"/>
                                        <w:left w:val="none" w:sz="0" w:space="0" w:color="auto"/>
                                        <w:bottom w:val="none" w:sz="0" w:space="0" w:color="auto"/>
                                        <w:right w:val="none" w:sz="0" w:space="0" w:color="auto"/>
                                      </w:divBdr>
                                    </w:div>
                                  </w:divsChild>
                                </w:div>
                                <w:div w:id="2019849280">
                                  <w:marLeft w:val="0"/>
                                  <w:marRight w:val="0"/>
                                  <w:marTop w:val="0"/>
                                  <w:marBottom w:val="0"/>
                                  <w:divBdr>
                                    <w:top w:val="none" w:sz="0" w:space="0" w:color="auto"/>
                                    <w:left w:val="none" w:sz="0" w:space="0" w:color="auto"/>
                                    <w:bottom w:val="none" w:sz="0" w:space="0" w:color="auto"/>
                                    <w:right w:val="none" w:sz="0" w:space="0" w:color="auto"/>
                                  </w:divBdr>
                                  <w:divsChild>
                                    <w:div w:id="709838560">
                                      <w:marLeft w:val="0"/>
                                      <w:marRight w:val="0"/>
                                      <w:marTop w:val="0"/>
                                      <w:marBottom w:val="0"/>
                                      <w:divBdr>
                                        <w:top w:val="none" w:sz="0" w:space="0" w:color="auto"/>
                                        <w:left w:val="none" w:sz="0" w:space="0" w:color="auto"/>
                                        <w:bottom w:val="none" w:sz="0" w:space="0" w:color="auto"/>
                                        <w:right w:val="none" w:sz="0" w:space="0" w:color="auto"/>
                                      </w:divBdr>
                                      <w:divsChild>
                                        <w:div w:id="1284000572">
                                          <w:marLeft w:val="0"/>
                                          <w:marRight w:val="0"/>
                                          <w:marTop w:val="0"/>
                                          <w:marBottom w:val="0"/>
                                          <w:divBdr>
                                            <w:top w:val="none" w:sz="0" w:space="0" w:color="auto"/>
                                            <w:left w:val="none" w:sz="0" w:space="0" w:color="auto"/>
                                            <w:bottom w:val="none" w:sz="0" w:space="0" w:color="auto"/>
                                            <w:right w:val="none" w:sz="0" w:space="0" w:color="auto"/>
                                          </w:divBdr>
                                        </w:div>
                                        <w:div w:id="164320263">
                                          <w:marLeft w:val="0"/>
                                          <w:marRight w:val="0"/>
                                          <w:marTop w:val="0"/>
                                          <w:marBottom w:val="0"/>
                                          <w:divBdr>
                                            <w:top w:val="none" w:sz="0" w:space="0" w:color="auto"/>
                                            <w:left w:val="none" w:sz="0" w:space="0" w:color="auto"/>
                                            <w:bottom w:val="none" w:sz="0" w:space="0" w:color="auto"/>
                                            <w:right w:val="none" w:sz="0" w:space="0" w:color="auto"/>
                                          </w:divBdr>
                                          <w:divsChild>
                                            <w:div w:id="1637711848">
                                              <w:marLeft w:val="0"/>
                                              <w:marRight w:val="0"/>
                                              <w:marTop w:val="0"/>
                                              <w:marBottom w:val="0"/>
                                              <w:divBdr>
                                                <w:top w:val="none" w:sz="0" w:space="0" w:color="auto"/>
                                                <w:left w:val="none" w:sz="0" w:space="0" w:color="auto"/>
                                                <w:bottom w:val="none" w:sz="0" w:space="0" w:color="auto"/>
                                                <w:right w:val="none" w:sz="0" w:space="0" w:color="auto"/>
                                              </w:divBdr>
                                              <w:divsChild>
                                                <w:div w:id="1466004937">
                                                  <w:marLeft w:val="0"/>
                                                  <w:marRight w:val="0"/>
                                                  <w:marTop w:val="0"/>
                                                  <w:marBottom w:val="0"/>
                                                  <w:divBdr>
                                                    <w:top w:val="none" w:sz="0" w:space="0" w:color="auto"/>
                                                    <w:left w:val="none" w:sz="0" w:space="0" w:color="auto"/>
                                                    <w:bottom w:val="none" w:sz="0" w:space="0" w:color="auto"/>
                                                    <w:right w:val="none" w:sz="0" w:space="0" w:color="auto"/>
                                                  </w:divBdr>
                                                </w:div>
                                                <w:div w:id="1573662052">
                                                  <w:marLeft w:val="0"/>
                                                  <w:marRight w:val="0"/>
                                                  <w:marTop w:val="0"/>
                                                  <w:marBottom w:val="0"/>
                                                  <w:divBdr>
                                                    <w:top w:val="none" w:sz="0" w:space="0" w:color="auto"/>
                                                    <w:left w:val="none" w:sz="0" w:space="0" w:color="auto"/>
                                                    <w:bottom w:val="none" w:sz="0" w:space="0" w:color="auto"/>
                                                    <w:right w:val="none" w:sz="0" w:space="0" w:color="auto"/>
                                                  </w:divBdr>
                                                </w:div>
                                                <w:div w:id="1502236612">
                                                  <w:marLeft w:val="0"/>
                                                  <w:marRight w:val="0"/>
                                                  <w:marTop w:val="0"/>
                                                  <w:marBottom w:val="0"/>
                                                  <w:divBdr>
                                                    <w:top w:val="none" w:sz="0" w:space="0" w:color="auto"/>
                                                    <w:left w:val="none" w:sz="0" w:space="0" w:color="auto"/>
                                                    <w:bottom w:val="none" w:sz="0" w:space="0" w:color="auto"/>
                                                    <w:right w:val="none" w:sz="0" w:space="0" w:color="auto"/>
                                                  </w:divBdr>
                                                </w:div>
                                                <w:div w:id="10177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32554">
                                      <w:marLeft w:val="0"/>
                                      <w:marRight w:val="0"/>
                                      <w:marTop w:val="0"/>
                                      <w:marBottom w:val="0"/>
                                      <w:divBdr>
                                        <w:top w:val="none" w:sz="0" w:space="0" w:color="auto"/>
                                        <w:left w:val="none" w:sz="0" w:space="0" w:color="auto"/>
                                        <w:bottom w:val="none" w:sz="0" w:space="0" w:color="auto"/>
                                        <w:right w:val="none" w:sz="0" w:space="0" w:color="auto"/>
                                      </w:divBdr>
                                      <w:divsChild>
                                        <w:div w:id="916092987">
                                          <w:marLeft w:val="0"/>
                                          <w:marRight w:val="0"/>
                                          <w:marTop w:val="0"/>
                                          <w:marBottom w:val="0"/>
                                          <w:divBdr>
                                            <w:top w:val="none" w:sz="0" w:space="0" w:color="auto"/>
                                            <w:left w:val="none" w:sz="0" w:space="0" w:color="auto"/>
                                            <w:bottom w:val="none" w:sz="0" w:space="0" w:color="auto"/>
                                            <w:right w:val="none" w:sz="0" w:space="0" w:color="auto"/>
                                          </w:divBdr>
                                          <w:divsChild>
                                            <w:div w:id="269513139">
                                              <w:marLeft w:val="0"/>
                                              <w:marRight w:val="0"/>
                                              <w:marTop w:val="0"/>
                                              <w:marBottom w:val="0"/>
                                              <w:divBdr>
                                                <w:top w:val="none" w:sz="0" w:space="0" w:color="auto"/>
                                                <w:left w:val="none" w:sz="0" w:space="0" w:color="auto"/>
                                                <w:bottom w:val="none" w:sz="0" w:space="0" w:color="auto"/>
                                                <w:right w:val="none" w:sz="0" w:space="0" w:color="auto"/>
                                              </w:divBdr>
                                            </w:div>
                                            <w:div w:id="21138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39010">
                                      <w:marLeft w:val="0"/>
                                      <w:marRight w:val="0"/>
                                      <w:marTop w:val="0"/>
                                      <w:marBottom w:val="0"/>
                                      <w:divBdr>
                                        <w:top w:val="none" w:sz="0" w:space="0" w:color="auto"/>
                                        <w:left w:val="none" w:sz="0" w:space="0" w:color="auto"/>
                                        <w:bottom w:val="none" w:sz="0" w:space="0" w:color="auto"/>
                                        <w:right w:val="none" w:sz="0" w:space="0" w:color="auto"/>
                                      </w:divBdr>
                                      <w:divsChild>
                                        <w:div w:id="150694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59076">
                              <w:marLeft w:val="0"/>
                              <w:marRight w:val="0"/>
                              <w:marTop w:val="0"/>
                              <w:marBottom w:val="432"/>
                              <w:divBdr>
                                <w:top w:val="none" w:sz="0" w:space="0" w:color="auto"/>
                                <w:left w:val="none" w:sz="0" w:space="0" w:color="auto"/>
                                <w:bottom w:val="none" w:sz="0" w:space="0" w:color="auto"/>
                                <w:right w:val="none" w:sz="0" w:space="0" w:color="auto"/>
                              </w:divBdr>
                              <w:divsChild>
                                <w:div w:id="415171747">
                                  <w:marLeft w:val="0"/>
                                  <w:marRight w:val="0"/>
                                  <w:marTop w:val="0"/>
                                  <w:marBottom w:val="0"/>
                                  <w:divBdr>
                                    <w:top w:val="none" w:sz="0" w:space="0" w:color="auto"/>
                                    <w:left w:val="none" w:sz="0" w:space="0" w:color="auto"/>
                                    <w:bottom w:val="none" w:sz="0" w:space="0" w:color="auto"/>
                                    <w:right w:val="none" w:sz="0" w:space="0" w:color="auto"/>
                                  </w:divBdr>
                                  <w:divsChild>
                                    <w:div w:id="1795978664">
                                      <w:marLeft w:val="0"/>
                                      <w:marRight w:val="0"/>
                                      <w:marTop w:val="0"/>
                                      <w:marBottom w:val="0"/>
                                      <w:divBdr>
                                        <w:top w:val="none" w:sz="0" w:space="0" w:color="auto"/>
                                        <w:left w:val="none" w:sz="0" w:space="0" w:color="auto"/>
                                        <w:bottom w:val="none" w:sz="0" w:space="0" w:color="auto"/>
                                        <w:right w:val="none" w:sz="0" w:space="0" w:color="auto"/>
                                      </w:divBdr>
                                    </w:div>
                                    <w:div w:id="1703895563">
                                      <w:marLeft w:val="0"/>
                                      <w:marRight w:val="0"/>
                                      <w:marTop w:val="0"/>
                                      <w:marBottom w:val="0"/>
                                      <w:divBdr>
                                        <w:top w:val="none" w:sz="0" w:space="0" w:color="auto"/>
                                        <w:left w:val="none" w:sz="0" w:space="0" w:color="auto"/>
                                        <w:bottom w:val="none" w:sz="0" w:space="0" w:color="auto"/>
                                        <w:right w:val="none" w:sz="0" w:space="0" w:color="auto"/>
                                      </w:divBdr>
                                    </w:div>
                                    <w:div w:id="1402480336">
                                      <w:marLeft w:val="0"/>
                                      <w:marRight w:val="0"/>
                                      <w:marTop w:val="0"/>
                                      <w:marBottom w:val="0"/>
                                      <w:divBdr>
                                        <w:top w:val="none" w:sz="0" w:space="0" w:color="auto"/>
                                        <w:left w:val="none" w:sz="0" w:space="0" w:color="auto"/>
                                        <w:bottom w:val="none" w:sz="0" w:space="0" w:color="auto"/>
                                        <w:right w:val="none" w:sz="0" w:space="0" w:color="auto"/>
                                      </w:divBdr>
                                    </w:div>
                                  </w:divsChild>
                                </w:div>
                                <w:div w:id="2067869333">
                                  <w:marLeft w:val="0"/>
                                  <w:marRight w:val="0"/>
                                  <w:marTop w:val="0"/>
                                  <w:marBottom w:val="0"/>
                                  <w:divBdr>
                                    <w:top w:val="none" w:sz="0" w:space="0" w:color="auto"/>
                                    <w:left w:val="none" w:sz="0" w:space="0" w:color="auto"/>
                                    <w:bottom w:val="none" w:sz="0" w:space="0" w:color="auto"/>
                                    <w:right w:val="none" w:sz="0" w:space="0" w:color="auto"/>
                                  </w:divBdr>
                                  <w:divsChild>
                                    <w:div w:id="1561675633">
                                      <w:marLeft w:val="0"/>
                                      <w:marRight w:val="0"/>
                                      <w:marTop w:val="0"/>
                                      <w:marBottom w:val="0"/>
                                      <w:divBdr>
                                        <w:top w:val="none" w:sz="0" w:space="0" w:color="auto"/>
                                        <w:left w:val="none" w:sz="0" w:space="0" w:color="auto"/>
                                        <w:bottom w:val="none" w:sz="0" w:space="0" w:color="auto"/>
                                        <w:right w:val="none" w:sz="0" w:space="0" w:color="auto"/>
                                      </w:divBdr>
                                      <w:divsChild>
                                        <w:div w:id="1483738647">
                                          <w:marLeft w:val="0"/>
                                          <w:marRight w:val="0"/>
                                          <w:marTop w:val="0"/>
                                          <w:marBottom w:val="0"/>
                                          <w:divBdr>
                                            <w:top w:val="none" w:sz="0" w:space="0" w:color="auto"/>
                                            <w:left w:val="none" w:sz="0" w:space="0" w:color="auto"/>
                                            <w:bottom w:val="none" w:sz="0" w:space="0" w:color="auto"/>
                                            <w:right w:val="none" w:sz="0" w:space="0" w:color="auto"/>
                                          </w:divBdr>
                                        </w:div>
                                        <w:div w:id="1713387600">
                                          <w:marLeft w:val="0"/>
                                          <w:marRight w:val="0"/>
                                          <w:marTop w:val="0"/>
                                          <w:marBottom w:val="0"/>
                                          <w:divBdr>
                                            <w:top w:val="none" w:sz="0" w:space="0" w:color="auto"/>
                                            <w:left w:val="none" w:sz="0" w:space="0" w:color="auto"/>
                                            <w:bottom w:val="none" w:sz="0" w:space="0" w:color="auto"/>
                                            <w:right w:val="none" w:sz="0" w:space="0" w:color="auto"/>
                                          </w:divBdr>
                                          <w:divsChild>
                                            <w:div w:id="909075315">
                                              <w:marLeft w:val="0"/>
                                              <w:marRight w:val="0"/>
                                              <w:marTop w:val="0"/>
                                              <w:marBottom w:val="0"/>
                                              <w:divBdr>
                                                <w:top w:val="none" w:sz="0" w:space="0" w:color="auto"/>
                                                <w:left w:val="none" w:sz="0" w:space="0" w:color="auto"/>
                                                <w:bottom w:val="none" w:sz="0" w:space="0" w:color="auto"/>
                                                <w:right w:val="none" w:sz="0" w:space="0" w:color="auto"/>
                                              </w:divBdr>
                                              <w:divsChild>
                                                <w:div w:id="144519171">
                                                  <w:marLeft w:val="0"/>
                                                  <w:marRight w:val="0"/>
                                                  <w:marTop w:val="0"/>
                                                  <w:marBottom w:val="0"/>
                                                  <w:divBdr>
                                                    <w:top w:val="none" w:sz="0" w:space="0" w:color="auto"/>
                                                    <w:left w:val="none" w:sz="0" w:space="0" w:color="auto"/>
                                                    <w:bottom w:val="none" w:sz="0" w:space="0" w:color="auto"/>
                                                    <w:right w:val="none" w:sz="0" w:space="0" w:color="auto"/>
                                                  </w:divBdr>
                                                </w:div>
                                                <w:div w:id="1719470689">
                                                  <w:marLeft w:val="0"/>
                                                  <w:marRight w:val="0"/>
                                                  <w:marTop w:val="0"/>
                                                  <w:marBottom w:val="0"/>
                                                  <w:divBdr>
                                                    <w:top w:val="none" w:sz="0" w:space="0" w:color="auto"/>
                                                    <w:left w:val="none" w:sz="0" w:space="0" w:color="auto"/>
                                                    <w:bottom w:val="none" w:sz="0" w:space="0" w:color="auto"/>
                                                    <w:right w:val="none" w:sz="0" w:space="0" w:color="auto"/>
                                                  </w:divBdr>
                                                </w:div>
                                                <w:div w:id="814687065">
                                                  <w:marLeft w:val="0"/>
                                                  <w:marRight w:val="0"/>
                                                  <w:marTop w:val="0"/>
                                                  <w:marBottom w:val="0"/>
                                                  <w:divBdr>
                                                    <w:top w:val="none" w:sz="0" w:space="0" w:color="auto"/>
                                                    <w:left w:val="none" w:sz="0" w:space="0" w:color="auto"/>
                                                    <w:bottom w:val="none" w:sz="0" w:space="0" w:color="auto"/>
                                                    <w:right w:val="none" w:sz="0" w:space="0" w:color="auto"/>
                                                  </w:divBdr>
                                                </w:div>
                                                <w:div w:id="5452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3808">
                                      <w:marLeft w:val="0"/>
                                      <w:marRight w:val="0"/>
                                      <w:marTop w:val="0"/>
                                      <w:marBottom w:val="0"/>
                                      <w:divBdr>
                                        <w:top w:val="none" w:sz="0" w:space="0" w:color="auto"/>
                                        <w:left w:val="none" w:sz="0" w:space="0" w:color="auto"/>
                                        <w:bottom w:val="none" w:sz="0" w:space="0" w:color="auto"/>
                                        <w:right w:val="none" w:sz="0" w:space="0" w:color="auto"/>
                                      </w:divBdr>
                                      <w:divsChild>
                                        <w:div w:id="1964726057">
                                          <w:marLeft w:val="0"/>
                                          <w:marRight w:val="0"/>
                                          <w:marTop w:val="0"/>
                                          <w:marBottom w:val="0"/>
                                          <w:divBdr>
                                            <w:top w:val="none" w:sz="0" w:space="0" w:color="auto"/>
                                            <w:left w:val="none" w:sz="0" w:space="0" w:color="auto"/>
                                            <w:bottom w:val="none" w:sz="0" w:space="0" w:color="auto"/>
                                            <w:right w:val="none" w:sz="0" w:space="0" w:color="auto"/>
                                          </w:divBdr>
                                          <w:divsChild>
                                            <w:div w:id="1593970539">
                                              <w:marLeft w:val="0"/>
                                              <w:marRight w:val="0"/>
                                              <w:marTop w:val="0"/>
                                              <w:marBottom w:val="0"/>
                                              <w:divBdr>
                                                <w:top w:val="none" w:sz="0" w:space="0" w:color="auto"/>
                                                <w:left w:val="none" w:sz="0" w:space="0" w:color="auto"/>
                                                <w:bottom w:val="none" w:sz="0" w:space="0" w:color="auto"/>
                                                <w:right w:val="none" w:sz="0" w:space="0" w:color="auto"/>
                                              </w:divBdr>
                                            </w:div>
                                            <w:div w:id="3621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5110">
                                      <w:marLeft w:val="0"/>
                                      <w:marRight w:val="0"/>
                                      <w:marTop w:val="0"/>
                                      <w:marBottom w:val="0"/>
                                      <w:divBdr>
                                        <w:top w:val="none" w:sz="0" w:space="0" w:color="auto"/>
                                        <w:left w:val="none" w:sz="0" w:space="0" w:color="auto"/>
                                        <w:bottom w:val="none" w:sz="0" w:space="0" w:color="auto"/>
                                        <w:right w:val="none" w:sz="0" w:space="0" w:color="auto"/>
                                      </w:divBdr>
                                      <w:divsChild>
                                        <w:div w:id="8179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360479">
                              <w:marLeft w:val="0"/>
                              <w:marRight w:val="0"/>
                              <w:marTop w:val="0"/>
                              <w:marBottom w:val="432"/>
                              <w:divBdr>
                                <w:top w:val="none" w:sz="0" w:space="0" w:color="auto"/>
                                <w:left w:val="none" w:sz="0" w:space="0" w:color="auto"/>
                                <w:bottom w:val="none" w:sz="0" w:space="0" w:color="auto"/>
                                <w:right w:val="none" w:sz="0" w:space="0" w:color="auto"/>
                              </w:divBdr>
                              <w:divsChild>
                                <w:div w:id="1917472369">
                                  <w:marLeft w:val="0"/>
                                  <w:marRight w:val="0"/>
                                  <w:marTop w:val="0"/>
                                  <w:marBottom w:val="0"/>
                                  <w:divBdr>
                                    <w:top w:val="none" w:sz="0" w:space="0" w:color="auto"/>
                                    <w:left w:val="none" w:sz="0" w:space="0" w:color="auto"/>
                                    <w:bottom w:val="none" w:sz="0" w:space="0" w:color="auto"/>
                                    <w:right w:val="none" w:sz="0" w:space="0" w:color="auto"/>
                                  </w:divBdr>
                                  <w:divsChild>
                                    <w:div w:id="1131555924">
                                      <w:marLeft w:val="0"/>
                                      <w:marRight w:val="0"/>
                                      <w:marTop w:val="0"/>
                                      <w:marBottom w:val="0"/>
                                      <w:divBdr>
                                        <w:top w:val="none" w:sz="0" w:space="0" w:color="auto"/>
                                        <w:left w:val="none" w:sz="0" w:space="0" w:color="auto"/>
                                        <w:bottom w:val="none" w:sz="0" w:space="0" w:color="auto"/>
                                        <w:right w:val="none" w:sz="0" w:space="0" w:color="auto"/>
                                      </w:divBdr>
                                    </w:div>
                                    <w:div w:id="477958738">
                                      <w:marLeft w:val="0"/>
                                      <w:marRight w:val="0"/>
                                      <w:marTop w:val="0"/>
                                      <w:marBottom w:val="0"/>
                                      <w:divBdr>
                                        <w:top w:val="none" w:sz="0" w:space="0" w:color="auto"/>
                                        <w:left w:val="none" w:sz="0" w:space="0" w:color="auto"/>
                                        <w:bottom w:val="none" w:sz="0" w:space="0" w:color="auto"/>
                                        <w:right w:val="none" w:sz="0" w:space="0" w:color="auto"/>
                                      </w:divBdr>
                                    </w:div>
                                    <w:div w:id="1747457595">
                                      <w:marLeft w:val="0"/>
                                      <w:marRight w:val="0"/>
                                      <w:marTop w:val="0"/>
                                      <w:marBottom w:val="0"/>
                                      <w:divBdr>
                                        <w:top w:val="none" w:sz="0" w:space="0" w:color="auto"/>
                                        <w:left w:val="none" w:sz="0" w:space="0" w:color="auto"/>
                                        <w:bottom w:val="none" w:sz="0" w:space="0" w:color="auto"/>
                                        <w:right w:val="none" w:sz="0" w:space="0" w:color="auto"/>
                                      </w:divBdr>
                                    </w:div>
                                  </w:divsChild>
                                </w:div>
                                <w:div w:id="489912211">
                                  <w:marLeft w:val="0"/>
                                  <w:marRight w:val="0"/>
                                  <w:marTop w:val="0"/>
                                  <w:marBottom w:val="0"/>
                                  <w:divBdr>
                                    <w:top w:val="none" w:sz="0" w:space="0" w:color="auto"/>
                                    <w:left w:val="none" w:sz="0" w:space="0" w:color="auto"/>
                                    <w:bottom w:val="none" w:sz="0" w:space="0" w:color="auto"/>
                                    <w:right w:val="none" w:sz="0" w:space="0" w:color="auto"/>
                                  </w:divBdr>
                                  <w:divsChild>
                                    <w:div w:id="2113430735">
                                      <w:marLeft w:val="0"/>
                                      <w:marRight w:val="0"/>
                                      <w:marTop w:val="0"/>
                                      <w:marBottom w:val="0"/>
                                      <w:divBdr>
                                        <w:top w:val="none" w:sz="0" w:space="0" w:color="auto"/>
                                        <w:left w:val="none" w:sz="0" w:space="0" w:color="auto"/>
                                        <w:bottom w:val="none" w:sz="0" w:space="0" w:color="auto"/>
                                        <w:right w:val="none" w:sz="0" w:space="0" w:color="auto"/>
                                      </w:divBdr>
                                      <w:divsChild>
                                        <w:div w:id="1808935575">
                                          <w:marLeft w:val="0"/>
                                          <w:marRight w:val="0"/>
                                          <w:marTop w:val="0"/>
                                          <w:marBottom w:val="0"/>
                                          <w:divBdr>
                                            <w:top w:val="none" w:sz="0" w:space="0" w:color="auto"/>
                                            <w:left w:val="none" w:sz="0" w:space="0" w:color="auto"/>
                                            <w:bottom w:val="none" w:sz="0" w:space="0" w:color="auto"/>
                                            <w:right w:val="none" w:sz="0" w:space="0" w:color="auto"/>
                                          </w:divBdr>
                                        </w:div>
                                        <w:div w:id="1769421481">
                                          <w:marLeft w:val="0"/>
                                          <w:marRight w:val="0"/>
                                          <w:marTop w:val="0"/>
                                          <w:marBottom w:val="0"/>
                                          <w:divBdr>
                                            <w:top w:val="none" w:sz="0" w:space="0" w:color="auto"/>
                                            <w:left w:val="none" w:sz="0" w:space="0" w:color="auto"/>
                                            <w:bottom w:val="none" w:sz="0" w:space="0" w:color="auto"/>
                                            <w:right w:val="none" w:sz="0" w:space="0" w:color="auto"/>
                                          </w:divBdr>
                                          <w:divsChild>
                                            <w:div w:id="1267730085">
                                              <w:marLeft w:val="0"/>
                                              <w:marRight w:val="0"/>
                                              <w:marTop w:val="0"/>
                                              <w:marBottom w:val="0"/>
                                              <w:divBdr>
                                                <w:top w:val="none" w:sz="0" w:space="0" w:color="auto"/>
                                                <w:left w:val="none" w:sz="0" w:space="0" w:color="auto"/>
                                                <w:bottom w:val="none" w:sz="0" w:space="0" w:color="auto"/>
                                                <w:right w:val="none" w:sz="0" w:space="0" w:color="auto"/>
                                              </w:divBdr>
                                              <w:divsChild>
                                                <w:div w:id="26762151">
                                                  <w:marLeft w:val="0"/>
                                                  <w:marRight w:val="0"/>
                                                  <w:marTop w:val="0"/>
                                                  <w:marBottom w:val="0"/>
                                                  <w:divBdr>
                                                    <w:top w:val="none" w:sz="0" w:space="0" w:color="auto"/>
                                                    <w:left w:val="none" w:sz="0" w:space="0" w:color="auto"/>
                                                    <w:bottom w:val="none" w:sz="0" w:space="0" w:color="auto"/>
                                                    <w:right w:val="none" w:sz="0" w:space="0" w:color="auto"/>
                                                  </w:divBdr>
                                                </w:div>
                                                <w:div w:id="1136753876">
                                                  <w:marLeft w:val="0"/>
                                                  <w:marRight w:val="0"/>
                                                  <w:marTop w:val="0"/>
                                                  <w:marBottom w:val="0"/>
                                                  <w:divBdr>
                                                    <w:top w:val="none" w:sz="0" w:space="0" w:color="auto"/>
                                                    <w:left w:val="none" w:sz="0" w:space="0" w:color="auto"/>
                                                    <w:bottom w:val="none" w:sz="0" w:space="0" w:color="auto"/>
                                                    <w:right w:val="none" w:sz="0" w:space="0" w:color="auto"/>
                                                  </w:divBdr>
                                                </w:div>
                                                <w:div w:id="150030075">
                                                  <w:marLeft w:val="0"/>
                                                  <w:marRight w:val="0"/>
                                                  <w:marTop w:val="0"/>
                                                  <w:marBottom w:val="0"/>
                                                  <w:divBdr>
                                                    <w:top w:val="none" w:sz="0" w:space="0" w:color="auto"/>
                                                    <w:left w:val="none" w:sz="0" w:space="0" w:color="auto"/>
                                                    <w:bottom w:val="none" w:sz="0" w:space="0" w:color="auto"/>
                                                    <w:right w:val="none" w:sz="0" w:space="0" w:color="auto"/>
                                                  </w:divBdr>
                                                </w:div>
                                                <w:div w:id="4508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92923">
                                      <w:marLeft w:val="0"/>
                                      <w:marRight w:val="0"/>
                                      <w:marTop w:val="0"/>
                                      <w:marBottom w:val="0"/>
                                      <w:divBdr>
                                        <w:top w:val="none" w:sz="0" w:space="0" w:color="auto"/>
                                        <w:left w:val="none" w:sz="0" w:space="0" w:color="auto"/>
                                        <w:bottom w:val="none" w:sz="0" w:space="0" w:color="auto"/>
                                        <w:right w:val="none" w:sz="0" w:space="0" w:color="auto"/>
                                      </w:divBdr>
                                      <w:divsChild>
                                        <w:div w:id="185336419">
                                          <w:marLeft w:val="0"/>
                                          <w:marRight w:val="0"/>
                                          <w:marTop w:val="0"/>
                                          <w:marBottom w:val="0"/>
                                          <w:divBdr>
                                            <w:top w:val="none" w:sz="0" w:space="0" w:color="auto"/>
                                            <w:left w:val="none" w:sz="0" w:space="0" w:color="auto"/>
                                            <w:bottom w:val="none" w:sz="0" w:space="0" w:color="auto"/>
                                            <w:right w:val="none" w:sz="0" w:space="0" w:color="auto"/>
                                          </w:divBdr>
                                          <w:divsChild>
                                            <w:div w:id="1827739066">
                                              <w:marLeft w:val="0"/>
                                              <w:marRight w:val="0"/>
                                              <w:marTop w:val="0"/>
                                              <w:marBottom w:val="0"/>
                                              <w:divBdr>
                                                <w:top w:val="none" w:sz="0" w:space="0" w:color="auto"/>
                                                <w:left w:val="none" w:sz="0" w:space="0" w:color="auto"/>
                                                <w:bottom w:val="none" w:sz="0" w:space="0" w:color="auto"/>
                                                <w:right w:val="none" w:sz="0" w:space="0" w:color="auto"/>
                                              </w:divBdr>
                                            </w:div>
                                            <w:div w:id="1157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5480">
                                      <w:marLeft w:val="0"/>
                                      <w:marRight w:val="0"/>
                                      <w:marTop w:val="0"/>
                                      <w:marBottom w:val="0"/>
                                      <w:divBdr>
                                        <w:top w:val="none" w:sz="0" w:space="0" w:color="auto"/>
                                        <w:left w:val="none" w:sz="0" w:space="0" w:color="auto"/>
                                        <w:bottom w:val="none" w:sz="0" w:space="0" w:color="auto"/>
                                        <w:right w:val="none" w:sz="0" w:space="0" w:color="auto"/>
                                      </w:divBdr>
                                      <w:divsChild>
                                        <w:div w:id="19362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22721">
                              <w:marLeft w:val="0"/>
                              <w:marRight w:val="0"/>
                              <w:marTop w:val="0"/>
                              <w:marBottom w:val="432"/>
                              <w:divBdr>
                                <w:top w:val="none" w:sz="0" w:space="0" w:color="auto"/>
                                <w:left w:val="none" w:sz="0" w:space="0" w:color="auto"/>
                                <w:bottom w:val="none" w:sz="0" w:space="0" w:color="auto"/>
                                <w:right w:val="none" w:sz="0" w:space="0" w:color="auto"/>
                              </w:divBdr>
                              <w:divsChild>
                                <w:div w:id="810293964">
                                  <w:marLeft w:val="0"/>
                                  <w:marRight w:val="0"/>
                                  <w:marTop w:val="0"/>
                                  <w:marBottom w:val="0"/>
                                  <w:divBdr>
                                    <w:top w:val="none" w:sz="0" w:space="0" w:color="auto"/>
                                    <w:left w:val="none" w:sz="0" w:space="0" w:color="auto"/>
                                    <w:bottom w:val="none" w:sz="0" w:space="0" w:color="auto"/>
                                    <w:right w:val="none" w:sz="0" w:space="0" w:color="auto"/>
                                  </w:divBdr>
                                  <w:divsChild>
                                    <w:div w:id="1842163219">
                                      <w:marLeft w:val="0"/>
                                      <w:marRight w:val="0"/>
                                      <w:marTop w:val="0"/>
                                      <w:marBottom w:val="0"/>
                                      <w:divBdr>
                                        <w:top w:val="none" w:sz="0" w:space="0" w:color="auto"/>
                                        <w:left w:val="none" w:sz="0" w:space="0" w:color="auto"/>
                                        <w:bottom w:val="none" w:sz="0" w:space="0" w:color="auto"/>
                                        <w:right w:val="none" w:sz="0" w:space="0" w:color="auto"/>
                                      </w:divBdr>
                                    </w:div>
                                    <w:div w:id="913705320">
                                      <w:marLeft w:val="0"/>
                                      <w:marRight w:val="0"/>
                                      <w:marTop w:val="0"/>
                                      <w:marBottom w:val="0"/>
                                      <w:divBdr>
                                        <w:top w:val="none" w:sz="0" w:space="0" w:color="auto"/>
                                        <w:left w:val="none" w:sz="0" w:space="0" w:color="auto"/>
                                        <w:bottom w:val="none" w:sz="0" w:space="0" w:color="auto"/>
                                        <w:right w:val="none" w:sz="0" w:space="0" w:color="auto"/>
                                      </w:divBdr>
                                    </w:div>
                                    <w:div w:id="1796169836">
                                      <w:marLeft w:val="0"/>
                                      <w:marRight w:val="0"/>
                                      <w:marTop w:val="0"/>
                                      <w:marBottom w:val="0"/>
                                      <w:divBdr>
                                        <w:top w:val="none" w:sz="0" w:space="0" w:color="auto"/>
                                        <w:left w:val="none" w:sz="0" w:space="0" w:color="auto"/>
                                        <w:bottom w:val="none" w:sz="0" w:space="0" w:color="auto"/>
                                        <w:right w:val="none" w:sz="0" w:space="0" w:color="auto"/>
                                      </w:divBdr>
                                    </w:div>
                                  </w:divsChild>
                                </w:div>
                                <w:div w:id="1192840389">
                                  <w:marLeft w:val="0"/>
                                  <w:marRight w:val="0"/>
                                  <w:marTop w:val="0"/>
                                  <w:marBottom w:val="0"/>
                                  <w:divBdr>
                                    <w:top w:val="none" w:sz="0" w:space="0" w:color="auto"/>
                                    <w:left w:val="none" w:sz="0" w:space="0" w:color="auto"/>
                                    <w:bottom w:val="none" w:sz="0" w:space="0" w:color="auto"/>
                                    <w:right w:val="none" w:sz="0" w:space="0" w:color="auto"/>
                                  </w:divBdr>
                                  <w:divsChild>
                                    <w:div w:id="1289094102">
                                      <w:marLeft w:val="0"/>
                                      <w:marRight w:val="0"/>
                                      <w:marTop w:val="0"/>
                                      <w:marBottom w:val="0"/>
                                      <w:divBdr>
                                        <w:top w:val="none" w:sz="0" w:space="0" w:color="auto"/>
                                        <w:left w:val="none" w:sz="0" w:space="0" w:color="auto"/>
                                        <w:bottom w:val="none" w:sz="0" w:space="0" w:color="auto"/>
                                        <w:right w:val="none" w:sz="0" w:space="0" w:color="auto"/>
                                      </w:divBdr>
                                      <w:divsChild>
                                        <w:div w:id="407120678">
                                          <w:marLeft w:val="0"/>
                                          <w:marRight w:val="0"/>
                                          <w:marTop w:val="0"/>
                                          <w:marBottom w:val="0"/>
                                          <w:divBdr>
                                            <w:top w:val="none" w:sz="0" w:space="0" w:color="auto"/>
                                            <w:left w:val="none" w:sz="0" w:space="0" w:color="auto"/>
                                            <w:bottom w:val="none" w:sz="0" w:space="0" w:color="auto"/>
                                            <w:right w:val="none" w:sz="0" w:space="0" w:color="auto"/>
                                          </w:divBdr>
                                        </w:div>
                                        <w:div w:id="1173030974">
                                          <w:marLeft w:val="0"/>
                                          <w:marRight w:val="0"/>
                                          <w:marTop w:val="0"/>
                                          <w:marBottom w:val="0"/>
                                          <w:divBdr>
                                            <w:top w:val="none" w:sz="0" w:space="0" w:color="auto"/>
                                            <w:left w:val="none" w:sz="0" w:space="0" w:color="auto"/>
                                            <w:bottom w:val="none" w:sz="0" w:space="0" w:color="auto"/>
                                            <w:right w:val="none" w:sz="0" w:space="0" w:color="auto"/>
                                          </w:divBdr>
                                          <w:divsChild>
                                            <w:div w:id="1895893428">
                                              <w:marLeft w:val="0"/>
                                              <w:marRight w:val="0"/>
                                              <w:marTop w:val="0"/>
                                              <w:marBottom w:val="0"/>
                                              <w:divBdr>
                                                <w:top w:val="none" w:sz="0" w:space="0" w:color="auto"/>
                                                <w:left w:val="none" w:sz="0" w:space="0" w:color="auto"/>
                                                <w:bottom w:val="none" w:sz="0" w:space="0" w:color="auto"/>
                                                <w:right w:val="none" w:sz="0" w:space="0" w:color="auto"/>
                                              </w:divBdr>
                                              <w:divsChild>
                                                <w:div w:id="1469854452">
                                                  <w:marLeft w:val="0"/>
                                                  <w:marRight w:val="0"/>
                                                  <w:marTop w:val="0"/>
                                                  <w:marBottom w:val="0"/>
                                                  <w:divBdr>
                                                    <w:top w:val="none" w:sz="0" w:space="0" w:color="auto"/>
                                                    <w:left w:val="none" w:sz="0" w:space="0" w:color="auto"/>
                                                    <w:bottom w:val="none" w:sz="0" w:space="0" w:color="auto"/>
                                                    <w:right w:val="none" w:sz="0" w:space="0" w:color="auto"/>
                                                  </w:divBdr>
                                                </w:div>
                                                <w:div w:id="1551187009">
                                                  <w:marLeft w:val="0"/>
                                                  <w:marRight w:val="0"/>
                                                  <w:marTop w:val="0"/>
                                                  <w:marBottom w:val="0"/>
                                                  <w:divBdr>
                                                    <w:top w:val="none" w:sz="0" w:space="0" w:color="auto"/>
                                                    <w:left w:val="none" w:sz="0" w:space="0" w:color="auto"/>
                                                    <w:bottom w:val="none" w:sz="0" w:space="0" w:color="auto"/>
                                                    <w:right w:val="none" w:sz="0" w:space="0" w:color="auto"/>
                                                  </w:divBdr>
                                                </w:div>
                                                <w:div w:id="568730783">
                                                  <w:marLeft w:val="0"/>
                                                  <w:marRight w:val="0"/>
                                                  <w:marTop w:val="0"/>
                                                  <w:marBottom w:val="0"/>
                                                  <w:divBdr>
                                                    <w:top w:val="none" w:sz="0" w:space="0" w:color="auto"/>
                                                    <w:left w:val="none" w:sz="0" w:space="0" w:color="auto"/>
                                                    <w:bottom w:val="none" w:sz="0" w:space="0" w:color="auto"/>
                                                    <w:right w:val="none" w:sz="0" w:space="0" w:color="auto"/>
                                                  </w:divBdr>
                                                </w:div>
                                                <w:div w:id="1578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5749">
                                      <w:marLeft w:val="0"/>
                                      <w:marRight w:val="0"/>
                                      <w:marTop w:val="0"/>
                                      <w:marBottom w:val="0"/>
                                      <w:divBdr>
                                        <w:top w:val="none" w:sz="0" w:space="0" w:color="auto"/>
                                        <w:left w:val="none" w:sz="0" w:space="0" w:color="auto"/>
                                        <w:bottom w:val="none" w:sz="0" w:space="0" w:color="auto"/>
                                        <w:right w:val="none" w:sz="0" w:space="0" w:color="auto"/>
                                      </w:divBdr>
                                      <w:divsChild>
                                        <w:div w:id="1489443288">
                                          <w:marLeft w:val="0"/>
                                          <w:marRight w:val="0"/>
                                          <w:marTop w:val="0"/>
                                          <w:marBottom w:val="0"/>
                                          <w:divBdr>
                                            <w:top w:val="none" w:sz="0" w:space="0" w:color="auto"/>
                                            <w:left w:val="none" w:sz="0" w:space="0" w:color="auto"/>
                                            <w:bottom w:val="none" w:sz="0" w:space="0" w:color="auto"/>
                                            <w:right w:val="none" w:sz="0" w:space="0" w:color="auto"/>
                                          </w:divBdr>
                                          <w:divsChild>
                                            <w:div w:id="763844647">
                                              <w:marLeft w:val="0"/>
                                              <w:marRight w:val="0"/>
                                              <w:marTop w:val="0"/>
                                              <w:marBottom w:val="0"/>
                                              <w:divBdr>
                                                <w:top w:val="none" w:sz="0" w:space="0" w:color="auto"/>
                                                <w:left w:val="none" w:sz="0" w:space="0" w:color="auto"/>
                                                <w:bottom w:val="none" w:sz="0" w:space="0" w:color="auto"/>
                                                <w:right w:val="none" w:sz="0" w:space="0" w:color="auto"/>
                                              </w:divBdr>
                                            </w:div>
                                            <w:div w:id="17594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6833">
                                      <w:marLeft w:val="0"/>
                                      <w:marRight w:val="0"/>
                                      <w:marTop w:val="0"/>
                                      <w:marBottom w:val="0"/>
                                      <w:divBdr>
                                        <w:top w:val="none" w:sz="0" w:space="0" w:color="auto"/>
                                        <w:left w:val="none" w:sz="0" w:space="0" w:color="auto"/>
                                        <w:bottom w:val="none" w:sz="0" w:space="0" w:color="auto"/>
                                        <w:right w:val="none" w:sz="0" w:space="0" w:color="auto"/>
                                      </w:divBdr>
                                      <w:divsChild>
                                        <w:div w:id="11092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33911">
                              <w:marLeft w:val="0"/>
                              <w:marRight w:val="0"/>
                              <w:marTop w:val="0"/>
                              <w:marBottom w:val="432"/>
                              <w:divBdr>
                                <w:top w:val="none" w:sz="0" w:space="0" w:color="auto"/>
                                <w:left w:val="none" w:sz="0" w:space="0" w:color="auto"/>
                                <w:bottom w:val="none" w:sz="0" w:space="0" w:color="auto"/>
                                <w:right w:val="none" w:sz="0" w:space="0" w:color="auto"/>
                              </w:divBdr>
                              <w:divsChild>
                                <w:div w:id="128475950">
                                  <w:marLeft w:val="0"/>
                                  <w:marRight w:val="0"/>
                                  <w:marTop w:val="0"/>
                                  <w:marBottom w:val="0"/>
                                  <w:divBdr>
                                    <w:top w:val="none" w:sz="0" w:space="0" w:color="auto"/>
                                    <w:left w:val="none" w:sz="0" w:space="0" w:color="auto"/>
                                    <w:bottom w:val="none" w:sz="0" w:space="0" w:color="auto"/>
                                    <w:right w:val="none" w:sz="0" w:space="0" w:color="auto"/>
                                  </w:divBdr>
                                  <w:divsChild>
                                    <w:div w:id="312413885">
                                      <w:marLeft w:val="0"/>
                                      <w:marRight w:val="0"/>
                                      <w:marTop w:val="0"/>
                                      <w:marBottom w:val="0"/>
                                      <w:divBdr>
                                        <w:top w:val="none" w:sz="0" w:space="0" w:color="auto"/>
                                        <w:left w:val="none" w:sz="0" w:space="0" w:color="auto"/>
                                        <w:bottom w:val="none" w:sz="0" w:space="0" w:color="auto"/>
                                        <w:right w:val="none" w:sz="0" w:space="0" w:color="auto"/>
                                      </w:divBdr>
                                    </w:div>
                                    <w:div w:id="1759982365">
                                      <w:marLeft w:val="0"/>
                                      <w:marRight w:val="0"/>
                                      <w:marTop w:val="0"/>
                                      <w:marBottom w:val="0"/>
                                      <w:divBdr>
                                        <w:top w:val="none" w:sz="0" w:space="0" w:color="auto"/>
                                        <w:left w:val="none" w:sz="0" w:space="0" w:color="auto"/>
                                        <w:bottom w:val="none" w:sz="0" w:space="0" w:color="auto"/>
                                        <w:right w:val="none" w:sz="0" w:space="0" w:color="auto"/>
                                      </w:divBdr>
                                    </w:div>
                                    <w:div w:id="2048675946">
                                      <w:marLeft w:val="0"/>
                                      <w:marRight w:val="0"/>
                                      <w:marTop w:val="0"/>
                                      <w:marBottom w:val="0"/>
                                      <w:divBdr>
                                        <w:top w:val="none" w:sz="0" w:space="0" w:color="auto"/>
                                        <w:left w:val="none" w:sz="0" w:space="0" w:color="auto"/>
                                        <w:bottom w:val="none" w:sz="0" w:space="0" w:color="auto"/>
                                        <w:right w:val="none" w:sz="0" w:space="0" w:color="auto"/>
                                      </w:divBdr>
                                    </w:div>
                                  </w:divsChild>
                                </w:div>
                                <w:div w:id="224805028">
                                  <w:marLeft w:val="0"/>
                                  <w:marRight w:val="0"/>
                                  <w:marTop w:val="0"/>
                                  <w:marBottom w:val="0"/>
                                  <w:divBdr>
                                    <w:top w:val="none" w:sz="0" w:space="0" w:color="auto"/>
                                    <w:left w:val="none" w:sz="0" w:space="0" w:color="auto"/>
                                    <w:bottom w:val="none" w:sz="0" w:space="0" w:color="auto"/>
                                    <w:right w:val="none" w:sz="0" w:space="0" w:color="auto"/>
                                  </w:divBdr>
                                  <w:divsChild>
                                    <w:div w:id="1055278631">
                                      <w:marLeft w:val="0"/>
                                      <w:marRight w:val="0"/>
                                      <w:marTop w:val="0"/>
                                      <w:marBottom w:val="0"/>
                                      <w:divBdr>
                                        <w:top w:val="none" w:sz="0" w:space="0" w:color="auto"/>
                                        <w:left w:val="none" w:sz="0" w:space="0" w:color="auto"/>
                                        <w:bottom w:val="none" w:sz="0" w:space="0" w:color="auto"/>
                                        <w:right w:val="none" w:sz="0" w:space="0" w:color="auto"/>
                                      </w:divBdr>
                                      <w:divsChild>
                                        <w:div w:id="81531289">
                                          <w:marLeft w:val="0"/>
                                          <w:marRight w:val="0"/>
                                          <w:marTop w:val="0"/>
                                          <w:marBottom w:val="0"/>
                                          <w:divBdr>
                                            <w:top w:val="none" w:sz="0" w:space="0" w:color="auto"/>
                                            <w:left w:val="none" w:sz="0" w:space="0" w:color="auto"/>
                                            <w:bottom w:val="none" w:sz="0" w:space="0" w:color="auto"/>
                                            <w:right w:val="none" w:sz="0" w:space="0" w:color="auto"/>
                                          </w:divBdr>
                                        </w:div>
                                        <w:div w:id="410583178">
                                          <w:marLeft w:val="0"/>
                                          <w:marRight w:val="0"/>
                                          <w:marTop w:val="0"/>
                                          <w:marBottom w:val="0"/>
                                          <w:divBdr>
                                            <w:top w:val="none" w:sz="0" w:space="0" w:color="auto"/>
                                            <w:left w:val="none" w:sz="0" w:space="0" w:color="auto"/>
                                            <w:bottom w:val="none" w:sz="0" w:space="0" w:color="auto"/>
                                            <w:right w:val="none" w:sz="0" w:space="0" w:color="auto"/>
                                          </w:divBdr>
                                          <w:divsChild>
                                            <w:div w:id="624193327">
                                              <w:marLeft w:val="0"/>
                                              <w:marRight w:val="0"/>
                                              <w:marTop w:val="0"/>
                                              <w:marBottom w:val="0"/>
                                              <w:divBdr>
                                                <w:top w:val="none" w:sz="0" w:space="0" w:color="auto"/>
                                                <w:left w:val="none" w:sz="0" w:space="0" w:color="auto"/>
                                                <w:bottom w:val="none" w:sz="0" w:space="0" w:color="auto"/>
                                                <w:right w:val="none" w:sz="0" w:space="0" w:color="auto"/>
                                              </w:divBdr>
                                              <w:divsChild>
                                                <w:div w:id="428551324">
                                                  <w:marLeft w:val="0"/>
                                                  <w:marRight w:val="0"/>
                                                  <w:marTop w:val="0"/>
                                                  <w:marBottom w:val="0"/>
                                                  <w:divBdr>
                                                    <w:top w:val="none" w:sz="0" w:space="0" w:color="auto"/>
                                                    <w:left w:val="none" w:sz="0" w:space="0" w:color="auto"/>
                                                    <w:bottom w:val="none" w:sz="0" w:space="0" w:color="auto"/>
                                                    <w:right w:val="none" w:sz="0" w:space="0" w:color="auto"/>
                                                  </w:divBdr>
                                                </w:div>
                                                <w:div w:id="1649941096">
                                                  <w:marLeft w:val="0"/>
                                                  <w:marRight w:val="0"/>
                                                  <w:marTop w:val="0"/>
                                                  <w:marBottom w:val="0"/>
                                                  <w:divBdr>
                                                    <w:top w:val="none" w:sz="0" w:space="0" w:color="auto"/>
                                                    <w:left w:val="none" w:sz="0" w:space="0" w:color="auto"/>
                                                    <w:bottom w:val="none" w:sz="0" w:space="0" w:color="auto"/>
                                                    <w:right w:val="none" w:sz="0" w:space="0" w:color="auto"/>
                                                  </w:divBdr>
                                                </w:div>
                                                <w:div w:id="155347166">
                                                  <w:marLeft w:val="0"/>
                                                  <w:marRight w:val="0"/>
                                                  <w:marTop w:val="0"/>
                                                  <w:marBottom w:val="0"/>
                                                  <w:divBdr>
                                                    <w:top w:val="none" w:sz="0" w:space="0" w:color="auto"/>
                                                    <w:left w:val="none" w:sz="0" w:space="0" w:color="auto"/>
                                                    <w:bottom w:val="none" w:sz="0" w:space="0" w:color="auto"/>
                                                    <w:right w:val="none" w:sz="0" w:space="0" w:color="auto"/>
                                                  </w:divBdr>
                                                </w:div>
                                                <w:div w:id="10178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3257">
                                      <w:marLeft w:val="0"/>
                                      <w:marRight w:val="0"/>
                                      <w:marTop w:val="0"/>
                                      <w:marBottom w:val="0"/>
                                      <w:divBdr>
                                        <w:top w:val="none" w:sz="0" w:space="0" w:color="auto"/>
                                        <w:left w:val="none" w:sz="0" w:space="0" w:color="auto"/>
                                        <w:bottom w:val="none" w:sz="0" w:space="0" w:color="auto"/>
                                        <w:right w:val="none" w:sz="0" w:space="0" w:color="auto"/>
                                      </w:divBdr>
                                      <w:divsChild>
                                        <w:div w:id="411584918">
                                          <w:marLeft w:val="0"/>
                                          <w:marRight w:val="0"/>
                                          <w:marTop w:val="0"/>
                                          <w:marBottom w:val="0"/>
                                          <w:divBdr>
                                            <w:top w:val="none" w:sz="0" w:space="0" w:color="auto"/>
                                            <w:left w:val="none" w:sz="0" w:space="0" w:color="auto"/>
                                            <w:bottom w:val="none" w:sz="0" w:space="0" w:color="auto"/>
                                            <w:right w:val="none" w:sz="0" w:space="0" w:color="auto"/>
                                          </w:divBdr>
                                          <w:divsChild>
                                            <w:div w:id="1620917932">
                                              <w:marLeft w:val="0"/>
                                              <w:marRight w:val="0"/>
                                              <w:marTop w:val="0"/>
                                              <w:marBottom w:val="0"/>
                                              <w:divBdr>
                                                <w:top w:val="none" w:sz="0" w:space="0" w:color="auto"/>
                                                <w:left w:val="none" w:sz="0" w:space="0" w:color="auto"/>
                                                <w:bottom w:val="none" w:sz="0" w:space="0" w:color="auto"/>
                                                <w:right w:val="none" w:sz="0" w:space="0" w:color="auto"/>
                                              </w:divBdr>
                                            </w:div>
                                            <w:div w:id="16831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2080">
                                      <w:marLeft w:val="0"/>
                                      <w:marRight w:val="0"/>
                                      <w:marTop w:val="0"/>
                                      <w:marBottom w:val="0"/>
                                      <w:divBdr>
                                        <w:top w:val="none" w:sz="0" w:space="0" w:color="auto"/>
                                        <w:left w:val="none" w:sz="0" w:space="0" w:color="auto"/>
                                        <w:bottom w:val="none" w:sz="0" w:space="0" w:color="auto"/>
                                        <w:right w:val="none" w:sz="0" w:space="0" w:color="auto"/>
                                      </w:divBdr>
                                      <w:divsChild>
                                        <w:div w:id="12853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08365">
                              <w:marLeft w:val="0"/>
                              <w:marRight w:val="0"/>
                              <w:marTop w:val="0"/>
                              <w:marBottom w:val="432"/>
                              <w:divBdr>
                                <w:top w:val="none" w:sz="0" w:space="0" w:color="auto"/>
                                <w:left w:val="none" w:sz="0" w:space="0" w:color="auto"/>
                                <w:bottom w:val="none" w:sz="0" w:space="0" w:color="auto"/>
                                <w:right w:val="none" w:sz="0" w:space="0" w:color="auto"/>
                              </w:divBdr>
                              <w:divsChild>
                                <w:div w:id="1988434093">
                                  <w:marLeft w:val="0"/>
                                  <w:marRight w:val="0"/>
                                  <w:marTop w:val="0"/>
                                  <w:marBottom w:val="0"/>
                                  <w:divBdr>
                                    <w:top w:val="none" w:sz="0" w:space="0" w:color="auto"/>
                                    <w:left w:val="none" w:sz="0" w:space="0" w:color="auto"/>
                                    <w:bottom w:val="none" w:sz="0" w:space="0" w:color="auto"/>
                                    <w:right w:val="none" w:sz="0" w:space="0" w:color="auto"/>
                                  </w:divBdr>
                                  <w:divsChild>
                                    <w:div w:id="810367698">
                                      <w:marLeft w:val="0"/>
                                      <w:marRight w:val="0"/>
                                      <w:marTop w:val="0"/>
                                      <w:marBottom w:val="0"/>
                                      <w:divBdr>
                                        <w:top w:val="none" w:sz="0" w:space="0" w:color="auto"/>
                                        <w:left w:val="none" w:sz="0" w:space="0" w:color="auto"/>
                                        <w:bottom w:val="none" w:sz="0" w:space="0" w:color="auto"/>
                                        <w:right w:val="none" w:sz="0" w:space="0" w:color="auto"/>
                                      </w:divBdr>
                                    </w:div>
                                    <w:div w:id="518206078">
                                      <w:marLeft w:val="0"/>
                                      <w:marRight w:val="0"/>
                                      <w:marTop w:val="0"/>
                                      <w:marBottom w:val="0"/>
                                      <w:divBdr>
                                        <w:top w:val="none" w:sz="0" w:space="0" w:color="auto"/>
                                        <w:left w:val="none" w:sz="0" w:space="0" w:color="auto"/>
                                        <w:bottom w:val="none" w:sz="0" w:space="0" w:color="auto"/>
                                        <w:right w:val="none" w:sz="0" w:space="0" w:color="auto"/>
                                      </w:divBdr>
                                    </w:div>
                                    <w:div w:id="367267277">
                                      <w:marLeft w:val="0"/>
                                      <w:marRight w:val="0"/>
                                      <w:marTop w:val="0"/>
                                      <w:marBottom w:val="0"/>
                                      <w:divBdr>
                                        <w:top w:val="none" w:sz="0" w:space="0" w:color="auto"/>
                                        <w:left w:val="none" w:sz="0" w:space="0" w:color="auto"/>
                                        <w:bottom w:val="none" w:sz="0" w:space="0" w:color="auto"/>
                                        <w:right w:val="none" w:sz="0" w:space="0" w:color="auto"/>
                                      </w:divBdr>
                                    </w:div>
                                  </w:divsChild>
                                </w:div>
                                <w:div w:id="1104424591">
                                  <w:marLeft w:val="0"/>
                                  <w:marRight w:val="0"/>
                                  <w:marTop w:val="0"/>
                                  <w:marBottom w:val="0"/>
                                  <w:divBdr>
                                    <w:top w:val="none" w:sz="0" w:space="0" w:color="auto"/>
                                    <w:left w:val="none" w:sz="0" w:space="0" w:color="auto"/>
                                    <w:bottom w:val="none" w:sz="0" w:space="0" w:color="auto"/>
                                    <w:right w:val="none" w:sz="0" w:space="0" w:color="auto"/>
                                  </w:divBdr>
                                  <w:divsChild>
                                    <w:div w:id="1906597433">
                                      <w:marLeft w:val="0"/>
                                      <w:marRight w:val="0"/>
                                      <w:marTop w:val="0"/>
                                      <w:marBottom w:val="0"/>
                                      <w:divBdr>
                                        <w:top w:val="none" w:sz="0" w:space="0" w:color="auto"/>
                                        <w:left w:val="none" w:sz="0" w:space="0" w:color="auto"/>
                                        <w:bottom w:val="none" w:sz="0" w:space="0" w:color="auto"/>
                                        <w:right w:val="none" w:sz="0" w:space="0" w:color="auto"/>
                                      </w:divBdr>
                                      <w:divsChild>
                                        <w:div w:id="1104879150">
                                          <w:marLeft w:val="0"/>
                                          <w:marRight w:val="0"/>
                                          <w:marTop w:val="0"/>
                                          <w:marBottom w:val="0"/>
                                          <w:divBdr>
                                            <w:top w:val="none" w:sz="0" w:space="0" w:color="auto"/>
                                            <w:left w:val="none" w:sz="0" w:space="0" w:color="auto"/>
                                            <w:bottom w:val="none" w:sz="0" w:space="0" w:color="auto"/>
                                            <w:right w:val="none" w:sz="0" w:space="0" w:color="auto"/>
                                          </w:divBdr>
                                        </w:div>
                                        <w:div w:id="62069394">
                                          <w:marLeft w:val="0"/>
                                          <w:marRight w:val="0"/>
                                          <w:marTop w:val="0"/>
                                          <w:marBottom w:val="0"/>
                                          <w:divBdr>
                                            <w:top w:val="none" w:sz="0" w:space="0" w:color="auto"/>
                                            <w:left w:val="none" w:sz="0" w:space="0" w:color="auto"/>
                                            <w:bottom w:val="none" w:sz="0" w:space="0" w:color="auto"/>
                                            <w:right w:val="none" w:sz="0" w:space="0" w:color="auto"/>
                                          </w:divBdr>
                                          <w:divsChild>
                                            <w:div w:id="1186865555">
                                              <w:marLeft w:val="0"/>
                                              <w:marRight w:val="0"/>
                                              <w:marTop w:val="0"/>
                                              <w:marBottom w:val="0"/>
                                              <w:divBdr>
                                                <w:top w:val="none" w:sz="0" w:space="0" w:color="auto"/>
                                                <w:left w:val="none" w:sz="0" w:space="0" w:color="auto"/>
                                                <w:bottom w:val="none" w:sz="0" w:space="0" w:color="auto"/>
                                                <w:right w:val="none" w:sz="0" w:space="0" w:color="auto"/>
                                              </w:divBdr>
                                              <w:divsChild>
                                                <w:div w:id="1523012784">
                                                  <w:marLeft w:val="0"/>
                                                  <w:marRight w:val="0"/>
                                                  <w:marTop w:val="0"/>
                                                  <w:marBottom w:val="0"/>
                                                  <w:divBdr>
                                                    <w:top w:val="none" w:sz="0" w:space="0" w:color="auto"/>
                                                    <w:left w:val="none" w:sz="0" w:space="0" w:color="auto"/>
                                                    <w:bottom w:val="none" w:sz="0" w:space="0" w:color="auto"/>
                                                    <w:right w:val="none" w:sz="0" w:space="0" w:color="auto"/>
                                                  </w:divBdr>
                                                </w:div>
                                                <w:div w:id="119299877">
                                                  <w:marLeft w:val="0"/>
                                                  <w:marRight w:val="0"/>
                                                  <w:marTop w:val="0"/>
                                                  <w:marBottom w:val="0"/>
                                                  <w:divBdr>
                                                    <w:top w:val="none" w:sz="0" w:space="0" w:color="auto"/>
                                                    <w:left w:val="none" w:sz="0" w:space="0" w:color="auto"/>
                                                    <w:bottom w:val="none" w:sz="0" w:space="0" w:color="auto"/>
                                                    <w:right w:val="none" w:sz="0" w:space="0" w:color="auto"/>
                                                  </w:divBdr>
                                                </w:div>
                                                <w:div w:id="829442640">
                                                  <w:marLeft w:val="0"/>
                                                  <w:marRight w:val="0"/>
                                                  <w:marTop w:val="0"/>
                                                  <w:marBottom w:val="0"/>
                                                  <w:divBdr>
                                                    <w:top w:val="none" w:sz="0" w:space="0" w:color="auto"/>
                                                    <w:left w:val="none" w:sz="0" w:space="0" w:color="auto"/>
                                                    <w:bottom w:val="none" w:sz="0" w:space="0" w:color="auto"/>
                                                    <w:right w:val="none" w:sz="0" w:space="0" w:color="auto"/>
                                                  </w:divBdr>
                                                </w:div>
                                                <w:div w:id="19120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1877">
                                      <w:marLeft w:val="0"/>
                                      <w:marRight w:val="0"/>
                                      <w:marTop w:val="0"/>
                                      <w:marBottom w:val="0"/>
                                      <w:divBdr>
                                        <w:top w:val="none" w:sz="0" w:space="0" w:color="auto"/>
                                        <w:left w:val="none" w:sz="0" w:space="0" w:color="auto"/>
                                        <w:bottom w:val="none" w:sz="0" w:space="0" w:color="auto"/>
                                        <w:right w:val="none" w:sz="0" w:space="0" w:color="auto"/>
                                      </w:divBdr>
                                      <w:divsChild>
                                        <w:div w:id="1745837343">
                                          <w:marLeft w:val="0"/>
                                          <w:marRight w:val="0"/>
                                          <w:marTop w:val="0"/>
                                          <w:marBottom w:val="0"/>
                                          <w:divBdr>
                                            <w:top w:val="none" w:sz="0" w:space="0" w:color="auto"/>
                                            <w:left w:val="none" w:sz="0" w:space="0" w:color="auto"/>
                                            <w:bottom w:val="none" w:sz="0" w:space="0" w:color="auto"/>
                                            <w:right w:val="none" w:sz="0" w:space="0" w:color="auto"/>
                                          </w:divBdr>
                                          <w:divsChild>
                                            <w:div w:id="1352495019">
                                              <w:marLeft w:val="0"/>
                                              <w:marRight w:val="0"/>
                                              <w:marTop w:val="0"/>
                                              <w:marBottom w:val="0"/>
                                              <w:divBdr>
                                                <w:top w:val="none" w:sz="0" w:space="0" w:color="auto"/>
                                                <w:left w:val="none" w:sz="0" w:space="0" w:color="auto"/>
                                                <w:bottom w:val="none" w:sz="0" w:space="0" w:color="auto"/>
                                                <w:right w:val="none" w:sz="0" w:space="0" w:color="auto"/>
                                              </w:divBdr>
                                            </w:div>
                                            <w:div w:id="1927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76999">
                                      <w:marLeft w:val="0"/>
                                      <w:marRight w:val="0"/>
                                      <w:marTop w:val="0"/>
                                      <w:marBottom w:val="0"/>
                                      <w:divBdr>
                                        <w:top w:val="none" w:sz="0" w:space="0" w:color="auto"/>
                                        <w:left w:val="none" w:sz="0" w:space="0" w:color="auto"/>
                                        <w:bottom w:val="none" w:sz="0" w:space="0" w:color="auto"/>
                                        <w:right w:val="none" w:sz="0" w:space="0" w:color="auto"/>
                                      </w:divBdr>
                                      <w:divsChild>
                                        <w:div w:id="9434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50590">
                              <w:marLeft w:val="0"/>
                              <w:marRight w:val="0"/>
                              <w:marTop w:val="0"/>
                              <w:marBottom w:val="432"/>
                              <w:divBdr>
                                <w:top w:val="none" w:sz="0" w:space="0" w:color="auto"/>
                                <w:left w:val="none" w:sz="0" w:space="0" w:color="auto"/>
                                <w:bottom w:val="none" w:sz="0" w:space="0" w:color="auto"/>
                                <w:right w:val="none" w:sz="0" w:space="0" w:color="auto"/>
                              </w:divBdr>
                              <w:divsChild>
                                <w:div w:id="773944814">
                                  <w:marLeft w:val="0"/>
                                  <w:marRight w:val="0"/>
                                  <w:marTop w:val="0"/>
                                  <w:marBottom w:val="0"/>
                                  <w:divBdr>
                                    <w:top w:val="none" w:sz="0" w:space="0" w:color="auto"/>
                                    <w:left w:val="none" w:sz="0" w:space="0" w:color="auto"/>
                                    <w:bottom w:val="none" w:sz="0" w:space="0" w:color="auto"/>
                                    <w:right w:val="none" w:sz="0" w:space="0" w:color="auto"/>
                                  </w:divBdr>
                                  <w:divsChild>
                                    <w:div w:id="1757550133">
                                      <w:marLeft w:val="0"/>
                                      <w:marRight w:val="0"/>
                                      <w:marTop w:val="0"/>
                                      <w:marBottom w:val="0"/>
                                      <w:divBdr>
                                        <w:top w:val="none" w:sz="0" w:space="0" w:color="auto"/>
                                        <w:left w:val="none" w:sz="0" w:space="0" w:color="auto"/>
                                        <w:bottom w:val="none" w:sz="0" w:space="0" w:color="auto"/>
                                        <w:right w:val="none" w:sz="0" w:space="0" w:color="auto"/>
                                      </w:divBdr>
                                    </w:div>
                                    <w:div w:id="1831287827">
                                      <w:marLeft w:val="0"/>
                                      <w:marRight w:val="0"/>
                                      <w:marTop w:val="0"/>
                                      <w:marBottom w:val="0"/>
                                      <w:divBdr>
                                        <w:top w:val="none" w:sz="0" w:space="0" w:color="auto"/>
                                        <w:left w:val="none" w:sz="0" w:space="0" w:color="auto"/>
                                        <w:bottom w:val="none" w:sz="0" w:space="0" w:color="auto"/>
                                        <w:right w:val="none" w:sz="0" w:space="0" w:color="auto"/>
                                      </w:divBdr>
                                    </w:div>
                                    <w:div w:id="1193805305">
                                      <w:marLeft w:val="0"/>
                                      <w:marRight w:val="0"/>
                                      <w:marTop w:val="0"/>
                                      <w:marBottom w:val="0"/>
                                      <w:divBdr>
                                        <w:top w:val="none" w:sz="0" w:space="0" w:color="auto"/>
                                        <w:left w:val="none" w:sz="0" w:space="0" w:color="auto"/>
                                        <w:bottom w:val="none" w:sz="0" w:space="0" w:color="auto"/>
                                        <w:right w:val="none" w:sz="0" w:space="0" w:color="auto"/>
                                      </w:divBdr>
                                    </w:div>
                                  </w:divsChild>
                                </w:div>
                                <w:div w:id="794832620">
                                  <w:marLeft w:val="0"/>
                                  <w:marRight w:val="0"/>
                                  <w:marTop w:val="0"/>
                                  <w:marBottom w:val="0"/>
                                  <w:divBdr>
                                    <w:top w:val="none" w:sz="0" w:space="0" w:color="auto"/>
                                    <w:left w:val="none" w:sz="0" w:space="0" w:color="auto"/>
                                    <w:bottom w:val="none" w:sz="0" w:space="0" w:color="auto"/>
                                    <w:right w:val="none" w:sz="0" w:space="0" w:color="auto"/>
                                  </w:divBdr>
                                  <w:divsChild>
                                    <w:div w:id="1669014930">
                                      <w:marLeft w:val="0"/>
                                      <w:marRight w:val="0"/>
                                      <w:marTop w:val="0"/>
                                      <w:marBottom w:val="0"/>
                                      <w:divBdr>
                                        <w:top w:val="none" w:sz="0" w:space="0" w:color="auto"/>
                                        <w:left w:val="none" w:sz="0" w:space="0" w:color="auto"/>
                                        <w:bottom w:val="none" w:sz="0" w:space="0" w:color="auto"/>
                                        <w:right w:val="none" w:sz="0" w:space="0" w:color="auto"/>
                                      </w:divBdr>
                                      <w:divsChild>
                                        <w:div w:id="1641114831">
                                          <w:marLeft w:val="0"/>
                                          <w:marRight w:val="0"/>
                                          <w:marTop w:val="0"/>
                                          <w:marBottom w:val="0"/>
                                          <w:divBdr>
                                            <w:top w:val="none" w:sz="0" w:space="0" w:color="auto"/>
                                            <w:left w:val="none" w:sz="0" w:space="0" w:color="auto"/>
                                            <w:bottom w:val="none" w:sz="0" w:space="0" w:color="auto"/>
                                            <w:right w:val="none" w:sz="0" w:space="0" w:color="auto"/>
                                          </w:divBdr>
                                        </w:div>
                                        <w:div w:id="1016149298">
                                          <w:marLeft w:val="0"/>
                                          <w:marRight w:val="0"/>
                                          <w:marTop w:val="0"/>
                                          <w:marBottom w:val="0"/>
                                          <w:divBdr>
                                            <w:top w:val="none" w:sz="0" w:space="0" w:color="auto"/>
                                            <w:left w:val="none" w:sz="0" w:space="0" w:color="auto"/>
                                            <w:bottom w:val="none" w:sz="0" w:space="0" w:color="auto"/>
                                            <w:right w:val="none" w:sz="0" w:space="0" w:color="auto"/>
                                          </w:divBdr>
                                          <w:divsChild>
                                            <w:div w:id="989481637">
                                              <w:marLeft w:val="0"/>
                                              <w:marRight w:val="0"/>
                                              <w:marTop w:val="0"/>
                                              <w:marBottom w:val="0"/>
                                              <w:divBdr>
                                                <w:top w:val="none" w:sz="0" w:space="0" w:color="auto"/>
                                                <w:left w:val="none" w:sz="0" w:space="0" w:color="auto"/>
                                                <w:bottom w:val="none" w:sz="0" w:space="0" w:color="auto"/>
                                                <w:right w:val="none" w:sz="0" w:space="0" w:color="auto"/>
                                              </w:divBdr>
                                              <w:divsChild>
                                                <w:div w:id="1965310444">
                                                  <w:marLeft w:val="0"/>
                                                  <w:marRight w:val="0"/>
                                                  <w:marTop w:val="0"/>
                                                  <w:marBottom w:val="0"/>
                                                  <w:divBdr>
                                                    <w:top w:val="none" w:sz="0" w:space="0" w:color="auto"/>
                                                    <w:left w:val="none" w:sz="0" w:space="0" w:color="auto"/>
                                                    <w:bottom w:val="none" w:sz="0" w:space="0" w:color="auto"/>
                                                    <w:right w:val="none" w:sz="0" w:space="0" w:color="auto"/>
                                                  </w:divBdr>
                                                </w:div>
                                                <w:div w:id="63453109">
                                                  <w:marLeft w:val="0"/>
                                                  <w:marRight w:val="0"/>
                                                  <w:marTop w:val="0"/>
                                                  <w:marBottom w:val="0"/>
                                                  <w:divBdr>
                                                    <w:top w:val="none" w:sz="0" w:space="0" w:color="auto"/>
                                                    <w:left w:val="none" w:sz="0" w:space="0" w:color="auto"/>
                                                    <w:bottom w:val="none" w:sz="0" w:space="0" w:color="auto"/>
                                                    <w:right w:val="none" w:sz="0" w:space="0" w:color="auto"/>
                                                  </w:divBdr>
                                                </w:div>
                                                <w:div w:id="671227796">
                                                  <w:marLeft w:val="0"/>
                                                  <w:marRight w:val="0"/>
                                                  <w:marTop w:val="0"/>
                                                  <w:marBottom w:val="0"/>
                                                  <w:divBdr>
                                                    <w:top w:val="none" w:sz="0" w:space="0" w:color="auto"/>
                                                    <w:left w:val="none" w:sz="0" w:space="0" w:color="auto"/>
                                                    <w:bottom w:val="none" w:sz="0" w:space="0" w:color="auto"/>
                                                    <w:right w:val="none" w:sz="0" w:space="0" w:color="auto"/>
                                                  </w:divBdr>
                                                </w:div>
                                                <w:div w:id="1517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72718">
                                      <w:marLeft w:val="0"/>
                                      <w:marRight w:val="0"/>
                                      <w:marTop w:val="0"/>
                                      <w:marBottom w:val="0"/>
                                      <w:divBdr>
                                        <w:top w:val="none" w:sz="0" w:space="0" w:color="auto"/>
                                        <w:left w:val="none" w:sz="0" w:space="0" w:color="auto"/>
                                        <w:bottom w:val="none" w:sz="0" w:space="0" w:color="auto"/>
                                        <w:right w:val="none" w:sz="0" w:space="0" w:color="auto"/>
                                      </w:divBdr>
                                      <w:divsChild>
                                        <w:div w:id="1798180492">
                                          <w:marLeft w:val="0"/>
                                          <w:marRight w:val="0"/>
                                          <w:marTop w:val="0"/>
                                          <w:marBottom w:val="0"/>
                                          <w:divBdr>
                                            <w:top w:val="none" w:sz="0" w:space="0" w:color="auto"/>
                                            <w:left w:val="none" w:sz="0" w:space="0" w:color="auto"/>
                                            <w:bottom w:val="none" w:sz="0" w:space="0" w:color="auto"/>
                                            <w:right w:val="none" w:sz="0" w:space="0" w:color="auto"/>
                                          </w:divBdr>
                                          <w:divsChild>
                                            <w:div w:id="1923292302">
                                              <w:marLeft w:val="0"/>
                                              <w:marRight w:val="0"/>
                                              <w:marTop w:val="0"/>
                                              <w:marBottom w:val="0"/>
                                              <w:divBdr>
                                                <w:top w:val="none" w:sz="0" w:space="0" w:color="auto"/>
                                                <w:left w:val="none" w:sz="0" w:space="0" w:color="auto"/>
                                                <w:bottom w:val="none" w:sz="0" w:space="0" w:color="auto"/>
                                                <w:right w:val="none" w:sz="0" w:space="0" w:color="auto"/>
                                              </w:divBdr>
                                            </w:div>
                                            <w:div w:id="1148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7006">
                                      <w:marLeft w:val="0"/>
                                      <w:marRight w:val="0"/>
                                      <w:marTop w:val="0"/>
                                      <w:marBottom w:val="0"/>
                                      <w:divBdr>
                                        <w:top w:val="none" w:sz="0" w:space="0" w:color="auto"/>
                                        <w:left w:val="none" w:sz="0" w:space="0" w:color="auto"/>
                                        <w:bottom w:val="none" w:sz="0" w:space="0" w:color="auto"/>
                                        <w:right w:val="none" w:sz="0" w:space="0" w:color="auto"/>
                                      </w:divBdr>
                                      <w:divsChild>
                                        <w:div w:id="21007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35113">
                              <w:marLeft w:val="0"/>
                              <w:marRight w:val="0"/>
                              <w:marTop w:val="0"/>
                              <w:marBottom w:val="432"/>
                              <w:divBdr>
                                <w:top w:val="none" w:sz="0" w:space="0" w:color="auto"/>
                                <w:left w:val="none" w:sz="0" w:space="0" w:color="auto"/>
                                <w:bottom w:val="none" w:sz="0" w:space="0" w:color="auto"/>
                                <w:right w:val="none" w:sz="0" w:space="0" w:color="auto"/>
                              </w:divBdr>
                              <w:divsChild>
                                <w:div w:id="1553032854">
                                  <w:marLeft w:val="0"/>
                                  <w:marRight w:val="0"/>
                                  <w:marTop w:val="0"/>
                                  <w:marBottom w:val="0"/>
                                  <w:divBdr>
                                    <w:top w:val="none" w:sz="0" w:space="0" w:color="auto"/>
                                    <w:left w:val="none" w:sz="0" w:space="0" w:color="auto"/>
                                    <w:bottom w:val="none" w:sz="0" w:space="0" w:color="auto"/>
                                    <w:right w:val="none" w:sz="0" w:space="0" w:color="auto"/>
                                  </w:divBdr>
                                  <w:divsChild>
                                    <w:div w:id="1861312434">
                                      <w:marLeft w:val="0"/>
                                      <w:marRight w:val="0"/>
                                      <w:marTop w:val="0"/>
                                      <w:marBottom w:val="0"/>
                                      <w:divBdr>
                                        <w:top w:val="none" w:sz="0" w:space="0" w:color="auto"/>
                                        <w:left w:val="none" w:sz="0" w:space="0" w:color="auto"/>
                                        <w:bottom w:val="none" w:sz="0" w:space="0" w:color="auto"/>
                                        <w:right w:val="none" w:sz="0" w:space="0" w:color="auto"/>
                                      </w:divBdr>
                                    </w:div>
                                    <w:div w:id="1389920126">
                                      <w:marLeft w:val="0"/>
                                      <w:marRight w:val="0"/>
                                      <w:marTop w:val="0"/>
                                      <w:marBottom w:val="0"/>
                                      <w:divBdr>
                                        <w:top w:val="none" w:sz="0" w:space="0" w:color="auto"/>
                                        <w:left w:val="none" w:sz="0" w:space="0" w:color="auto"/>
                                        <w:bottom w:val="none" w:sz="0" w:space="0" w:color="auto"/>
                                        <w:right w:val="none" w:sz="0" w:space="0" w:color="auto"/>
                                      </w:divBdr>
                                    </w:div>
                                    <w:div w:id="931888222">
                                      <w:marLeft w:val="0"/>
                                      <w:marRight w:val="0"/>
                                      <w:marTop w:val="0"/>
                                      <w:marBottom w:val="0"/>
                                      <w:divBdr>
                                        <w:top w:val="none" w:sz="0" w:space="0" w:color="auto"/>
                                        <w:left w:val="none" w:sz="0" w:space="0" w:color="auto"/>
                                        <w:bottom w:val="none" w:sz="0" w:space="0" w:color="auto"/>
                                        <w:right w:val="none" w:sz="0" w:space="0" w:color="auto"/>
                                      </w:divBdr>
                                    </w:div>
                                  </w:divsChild>
                                </w:div>
                                <w:div w:id="1535196622">
                                  <w:marLeft w:val="0"/>
                                  <w:marRight w:val="0"/>
                                  <w:marTop w:val="0"/>
                                  <w:marBottom w:val="0"/>
                                  <w:divBdr>
                                    <w:top w:val="none" w:sz="0" w:space="0" w:color="auto"/>
                                    <w:left w:val="none" w:sz="0" w:space="0" w:color="auto"/>
                                    <w:bottom w:val="none" w:sz="0" w:space="0" w:color="auto"/>
                                    <w:right w:val="none" w:sz="0" w:space="0" w:color="auto"/>
                                  </w:divBdr>
                                  <w:divsChild>
                                    <w:div w:id="379935230">
                                      <w:marLeft w:val="0"/>
                                      <w:marRight w:val="0"/>
                                      <w:marTop w:val="0"/>
                                      <w:marBottom w:val="0"/>
                                      <w:divBdr>
                                        <w:top w:val="none" w:sz="0" w:space="0" w:color="auto"/>
                                        <w:left w:val="none" w:sz="0" w:space="0" w:color="auto"/>
                                        <w:bottom w:val="none" w:sz="0" w:space="0" w:color="auto"/>
                                        <w:right w:val="none" w:sz="0" w:space="0" w:color="auto"/>
                                      </w:divBdr>
                                      <w:divsChild>
                                        <w:div w:id="974137902">
                                          <w:marLeft w:val="0"/>
                                          <w:marRight w:val="0"/>
                                          <w:marTop w:val="0"/>
                                          <w:marBottom w:val="0"/>
                                          <w:divBdr>
                                            <w:top w:val="none" w:sz="0" w:space="0" w:color="auto"/>
                                            <w:left w:val="none" w:sz="0" w:space="0" w:color="auto"/>
                                            <w:bottom w:val="none" w:sz="0" w:space="0" w:color="auto"/>
                                            <w:right w:val="none" w:sz="0" w:space="0" w:color="auto"/>
                                          </w:divBdr>
                                        </w:div>
                                        <w:div w:id="539127816">
                                          <w:marLeft w:val="0"/>
                                          <w:marRight w:val="0"/>
                                          <w:marTop w:val="0"/>
                                          <w:marBottom w:val="0"/>
                                          <w:divBdr>
                                            <w:top w:val="none" w:sz="0" w:space="0" w:color="auto"/>
                                            <w:left w:val="none" w:sz="0" w:space="0" w:color="auto"/>
                                            <w:bottom w:val="none" w:sz="0" w:space="0" w:color="auto"/>
                                            <w:right w:val="none" w:sz="0" w:space="0" w:color="auto"/>
                                          </w:divBdr>
                                          <w:divsChild>
                                            <w:div w:id="222496866">
                                              <w:marLeft w:val="0"/>
                                              <w:marRight w:val="0"/>
                                              <w:marTop w:val="0"/>
                                              <w:marBottom w:val="0"/>
                                              <w:divBdr>
                                                <w:top w:val="none" w:sz="0" w:space="0" w:color="auto"/>
                                                <w:left w:val="none" w:sz="0" w:space="0" w:color="auto"/>
                                                <w:bottom w:val="none" w:sz="0" w:space="0" w:color="auto"/>
                                                <w:right w:val="none" w:sz="0" w:space="0" w:color="auto"/>
                                              </w:divBdr>
                                              <w:divsChild>
                                                <w:div w:id="1312978186">
                                                  <w:marLeft w:val="0"/>
                                                  <w:marRight w:val="0"/>
                                                  <w:marTop w:val="0"/>
                                                  <w:marBottom w:val="0"/>
                                                  <w:divBdr>
                                                    <w:top w:val="none" w:sz="0" w:space="0" w:color="auto"/>
                                                    <w:left w:val="none" w:sz="0" w:space="0" w:color="auto"/>
                                                    <w:bottom w:val="none" w:sz="0" w:space="0" w:color="auto"/>
                                                    <w:right w:val="none" w:sz="0" w:space="0" w:color="auto"/>
                                                  </w:divBdr>
                                                </w:div>
                                                <w:div w:id="843207143">
                                                  <w:marLeft w:val="0"/>
                                                  <w:marRight w:val="0"/>
                                                  <w:marTop w:val="0"/>
                                                  <w:marBottom w:val="0"/>
                                                  <w:divBdr>
                                                    <w:top w:val="none" w:sz="0" w:space="0" w:color="auto"/>
                                                    <w:left w:val="none" w:sz="0" w:space="0" w:color="auto"/>
                                                    <w:bottom w:val="none" w:sz="0" w:space="0" w:color="auto"/>
                                                    <w:right w:val="none" w:sz="0" w:space="0" w:color="auto"/>
                                                  </w:divBdr>
                                                </w:div>
                                                <w:div w:id="554969903">
                                                  <w:marLeft w:val="0"/>
                                                  <w:marRight w:val="0"/>
                                                  <w:marTop w:val="0"/>
                                                  <w:marBottom w:val="0"/>
                                                  <w:divBdr>
                                                    <w:top w:val="none" w:sz="0" w:space="0" w:color="auto"/>
                                                    <w:left w:val="none" w:sz="0" w:space="0" w:color="auto"/>
                                                    <w:bottom w:val="none" w:sz="0" w:space="0" w:color="auto"/>
                                                    <w:right w:val="none" w:sz="0" w:space="0" w:color="auto"/>
                                                  </w:divBdr>
                                                </w:div>
                                                <w:div w:id="10246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03954">
                                      <w:marLeft w:val="0"/>
                                      <w:marRight w:val="0"/>
                                      <w:marTop w:val="0"/>
                                      <w:marBottom w:val="0"/>
                                      <w:divBdr>
                                        <w:top w:val="none" w:sz="0" w:space="0" w:color="auto"/>
                                        <w:left w:val="none" w:sz="0" w:space="0" w:color="auto"/>
                                        <w:bottom w:val="none" w:sz="0" w:space="0" w:color="auto"/>
                                        <w:right w:val="none" w:sz="0" w:space="0" w:color="auto"/>
                                      </w:divBdr>
                                      <w:divsChild>
                                        <w:div w:id="232395288">
                                          <w:marLeft w:val="0"/>
                                          <w:marRight w:val="0"/>
                                          <w:marTop w:val="0"/>
                                          <w:marBottom w:val="0"/>
                                          <w:divBdr>
                                            <w:top w:val="none" w:sz="0" w:space="0" w:color="auto"/>
                                            <w:left w:val="none" w:sz="0" w:space="0" w:color="auto"/>
                                            <w:bottom w:val="none" w:sz="0" w:space="0" w:color="auto"/>
                                            <w:right w:val="none" w:sz="0" w:space="0" w:color="auto"/>
                                          </w:divBdr>
                                          <w:divsChild>
                                            <w:div w:id="91125590">
                                              <w:marLeft w:val="0"/>
                                              <w:marRight w:val="0"/>
                                              <w:marTop w:val="0"/>
                                              <w:marBottom w:val="0"/>
                                              <w:divBdr>
                                                <w:top w:val="none" w:sz="0" w:space="0" w:color="auto"/>
                                                <w:left w:val="none" w:sz="0" w:space="0" w:color="auto"/>
                                                <w:bottom w:val="none" w:sz="0" w:space="0" w:color="auto"/>
                                                <w:right w:val="none" w:sz="0" w:space="0" w:color="auto"/>
                                              </w:divBdr>
                                            </w:div>
                                            <w:div w:id="13939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25047">
                                      <w:marLeft w:val="0"/>
                                      <w:marRight w:val="0"/>
                                      <w:marTop w:val="0"/>
                                      <w:marBottom w:val="0"/>
                                      <w:divBdr>
                                        <w:top w:val="none" w:sz="0" w:space="0" w:color="auto"/>
                                        <w:left w:val="none" w:sz="0" w:space="0" w:color="auto"/>
                                        <w:bottom w:val="none" w:sz="0" w:space="0" w:color="auto"/>
                                        <w:right w:val="none" w:sz="0" w:space="0" w:color="auto"/>
                                      </w:divBdr>
                                      <w:divsChild>
                                        <w:div w:id="15552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21949">
                              <w:marLeft w:val="0"/>
                              <w:marRight w:val="0"/>
                              <w:marTop w:val="0"/>
                              <w:marBottom w:val="432"/>
                              <w:divBdr>
                                <w:top w:val="none" w:sz="0" w:space="0" w:color="auto"/>
                                <w:left w:val="none" w:sz="0" w:space="0" w:color="auto"/>
                                <w:bottom w:val="none" w:sz="0" w:space="0" w:color="auto"/>
                                <w:right w:val="none" w:sz="0" w:space="0" w:color="auto"/>
                              </w:divBdr>
                              <w:divsChild>
                                <w:div w:id="1670908014">
                                  <w:marLeft w:val="0"/>
                                  <w:marRight w:val="0"/>
                                  <w:marTop w:val="0"/>
                                  <w:marBottom w:val="0"/>
                                  <w:divBdr>
                                    <w:top w:val="none" w:sz="0" w:space="0" w:color="auto"/>
                                    <w:left w:val="none" w:sz="0" w:space="0" w:color="auto"/>
                                    <w:bottom w:val="none" w:sz="0" w:space="0" w:color="auto"/>
                                    <w:right w:val="none" w:sz="0" w:space="0" w:color="auto"/>
                                  </w:divBdr>
                                  <w:divsChild>
                                    <w:div w:id="780883157">
                                      <w:marLeft w:val="0"/>
                                      <w:marRight w:val="0"/>
                                      <w:marTop w:val="0"/>
                                      <w:marBottom w:val="0"/>
                                      <w:divBdr>
                                        <w:top w:val="none" w:sz="0" w:space="0" w:color="auto"/>
                                        <w:left w:val="none" w:sz="0" w:space="0" w:color="auto"/>
                                        <w:bottom w:val="none" w:sz="0" w:space="0" w:color="auto"/>
                                        <w:right w:val="none" w:sz="0" w:space="0" w:color="auto"/>
                                      </w:divBdr>
                                    </w:div>
                                    <w:div w:id="198207300">
                                      <w:marLeft w:val="0"/>
                                      <w:marRight w:val="0"/>
                                      <w:marTop w:val="0"/>
                                      <w:marBottom w:val="0"/>
                                      <w:divBdr>
                                        <w:top w:val="none" w:sz="0" w:space="0" w:color="auto"/>
                                        <w:left w:val="none" w:sz="0" w:space="0" w:color="auto"/>
                                        <w:bottom w:val="none" w:sz="0" w:space="0" w:color="auto"/>
                                        <w:right w:val="none" w:sz="0" w:space="0" w:color="auto"/>
                                      </w:divBdr>
                                    </w:div>
                                    <w:div w:id="1061099134">
                                      <w:marLeft w:val="0"/>
                                      <w:marRight w:val="0"/>
                                      <w:marTop w:val="0"/>
                                      <w:marBottom w:val="0"/>
                                      <w:divBdr>
                                        <w:top w:val="none" w:sz="0" w:space="0" w:color="auto"/>
                                        <w:left w:val="none" w:sz="0" w:space="0" w:color="auto"/>
                                        <w:bottom w:val="none" w:sz="0" w:space="0" w:color="auto"/>
                                        <w:right w:val="none" w:sz="0" w:space="0" w:color="auto"/>
                                      </w:divBdr>
                                    </w:div>
                                  </w:divsChild>
                                </w:div>
                                <w:div w:id="2038238730">
                                  <w:marLeft w:val="0"/>
                                  <w:marRight w:val="0"/>
                                  <w:marTop w:val="0"/>
                                  <w:marBottom w:val="0"/>
                                  <w:divBdr>
                                    <w:top w:val="none" w:sz="0" w:space="0" w:color="auto"/>
                                    <w:left w:val="none" w:sz="0" w:space="0" w:color="auto"/>
                                    <w:bottom w:val="none" w:sz="0" w:space="0" w:color="auto"/>
                                    <w:right w:val="none" w:sz="0" w:space="0" w:color="auto"/>
                                  </w:divBdr>
                                  <w:divsChild>
                                    <w:div w:id="2098554265">
                                      <w:marLeft w:val="0"/>
                                      <w:marRight w:val="0"/>
                                      <w:marTop w:val="0"/>
                                      <w:marBottom w:val="0"/>
                                      <w:divBdr>
                                        <w:top w:val="none" w:sz="0" w:space="0" w:color="auto"/>
                                        <w:left w:val="none" w:sz="0" w:space="0" w:color="auto"/>
                                        <w:bottom w:val="none" w:sz="0" w:space="0" w:color="auto"/>
                                        <w:right w:val="none" w:sz="0" w:space="0" w:color="auto"/>
                                      </w:divBdr>
                                      <w:divsChild>
                                        <w:div w:id="1880044664">
                                          <w:marLeft w:val="0"/>
                                          <w:marRight w:val="0"/>
                                          <w:marTop w:val="0"/>
                                          <w:marBottom w:val="0"/>
                                          <w:divBdr>
                                            <w:top w:val="none" w:sz="0" w:space="0" w:color="auto"/>
                                            <w:left w:val="none" w:sz="0" w:space="0" w:color="auto"/>
                                            <w:bottom w:val="none" w:sz="0" w:space="0" w:color="auto"/>
                                            <w:right w:val="none" w:sz="0" w:space="0" w:color="auto"/>
                                          </w:divBdr>
                                        </w:div>
                                        <w:div w:id="1192767047">
                                          <w:marLeft w:val="0"/>
                                          <w:marRight w:val="0"/>
                                          <w:marTop w:val="0"/>
                                          <w:marBottom w:val="0"/>
                                          <w:divBdr>
                                            <w:top w:val="none" w:sz="0" w:space="0" w:color="auto"/>
                                            <w:left w:val="none" w:sz="0" w:space="0" w:color="auto"/>
                                            <w:bottom w:val="none" w:sz="0" w:space="0" w:color="auto"/>
                                            <w:right w:val="none" w:sz="0" w:space="0" w:color="auto"/>
                                          </w:divBdr>
                                          <w:divsChild>
                                            <w:div w:id="1817721138">
                                              <w:marLeft w:val="0"/>
                                              <w:marRight w:val="0"/>
                                              <w:marTop w:val="0"/>
                                              <w:marBottom w:val="0"/>
                                              <w:divBdr>
                                                <w:top w:val="none" w:sz="0" w:space="0" w:color="auto"/>
                                                <w:left w:val="none" w:sz="0" w:space="0" w:color="auto"/>
                                                <w:bottom w:val="none" w:sz="0" w:space="0" w:color="auto"/>
                                                <w:right w:val="none" w:sz="0" w:space="0" w:color="auto"/>
                                              </w:divBdr>
                                              <w:divsChild>
                                                <w:div w:id="45108791">
                                                  <w:marLeft w:val="0"/>
                                                  <w:marRight w:val="0"/>
                                                  <w:marTop w:val="0"/>
                                                  <w:marBottom w:val="0"/>
                                                  <w:divBdr>
                                                    <w:top w:val="none" w:sz="0" w:space="0" w:color="auto"/>
                                                    <w:left w:val="none" w:sz="0" w:space="0" w:color="auto"/>
                                                    <w:bottom w:val="none" w:sz="0" w:space="0" w:color="auto"/>
                                                    <w:right w:val="none" w:sz="0" w:space="0" w:color="auto"/>
                                                  </w:divBdr>
                                                </w:div>
                                                <w:div w:id="566107855">
                                                  <w:marLeft w:val="0"/>
                                                  <w:marRight w:val="0"/>
                                                  <w:marTop w:val="0"/>
                                                  <w:marBottom w:val="0"/>
                                                  <w:divBdr>
                                                    <w:top w:val="none" w:sz="0" w:space="0" w:color="auto"/>
                                                    <w:left w:val="none" w:sz="0" w:space="0" w:color="auto"/>
                                                    <w:bottom w:val="none" w:sz="0" w:space="0" w:color="auto"/>
                                                    <w:right w:val="none" w:sz="0" w:space="0" w:color="auto"/>
                                                  </w:divBdr>
                                                </w:div>
                                                <w:div w:id="2040471674">
                                                  <w:marLeft w:val="0"/>
                                                  <w:marRight w:val="0"/>
                                                  <w:marTop w:val="0"/>
                                                  <w:marBottom w:val="0"/>
                                                  <w:divBdr>
                                                    <w:top w:val="none" w:sz="0" w:space="0" w:color="auto"/>
                                                    <w:left w:val="none" w:sz="0" w:space="0" w:color="auto"/>
                                                    <w:bottom w:val="none" w:sz="0" w:space="0" w:color="auto"/>
                                                    <w:right w:val="none" w:sz="0" w:space="0" w:color="auto"/>
                                                  </w:divBdr>
                                                </w:div>
                                                <w:div w:id="1979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7630">
                                      <w:marLeft w:val="0"/>
                                      <w:marRight w:val="0"/>
                                      <w:marTop w:val="0"/>
                                      <w:marBottom w:val="0"/>
                                      <w:divBdr>
                                        <w:top w:val="none" w:sz="0" w:space="0" w:color="auto"/>
                                        <w:left w:val="none" w:sz="0" w:space="0" w:color="auto"/>
                                        <w:bottom w:val="none" w:sz="0" w:space="0" w:color="auto"/>
                                        <w:right w:val="none" w:sz="0" w:space="0" w:color="auto"/>
                                      </w:divBdr>
                                      <w:divsChild>
                                        <w:div w:id="522980306">
                                          <w:marLeft w:val="0"/>
                                          <w:marRight w:val="0"/>
                                          <w:marTop w:val="0"/>
                                          <w:marBottom w:val="0"/>
                                          <w:divBdr>
                                            <w:top w:val="none" w:sz="0" w:space="0" w:color="auto"/>
                                            <w:left w:val="none" w:sz="0" w:space="0" w:color="auto"/>
                                            <w:bottom w:val="none" w:sz="0" w:space="0" w:color="auto"/>
                                            <w:right w:val="none" w:sz="0" w:space="0" w:color="auto"/>
                                          </w:divBdr>
                                          <w:divsChild>
                                            <w:div w:id="1477213995">
                                              <w:marLeft w:val="0"/>
                                              <w:marRight w:val="0"/>
                                              <w:marTop w:val="0"/>
                                              <w:marBottom w:val="0"/>
                                              <w:divBdr>
                                                <w:top w:val="none" w:sz="0" w:space="0" w:color="auto"/>
                                                <w:left w:val="none" w:sz="0" w:space="0" w:color="auto"/>
                                                <w:bottom w:val="none" w:sz="0" w:space="0" w:color="auto"/>
                                                <w:right w:val="none" w:sz="0" w:space="0" w:color="auto"/>
                                              </w:divBdr>
                                            </w:div>
                                            <w:div w:id="8541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9040">
                                      <w:marLeft w:val="0"/>
                                      <w:marRight w:val="0"/>
                                      <w:marTop w:val="0"/>
                                      <w:marBottom w:val="0"/>
                                      <w:divBdr>
                                        <w:top w:val="none" w:sz="0" w:space="0" w:color="auto"/>
                                        <w:left w:val="none" w:sz="0" w:space="0" w:color="auto"/>
                                        <w:bottom w:val="none" w:sz="0" w:space="0" w:color="auto"/>
                                        <w:right w:val="none" w:sz="0" w:space="0" w:color="auto"/>
                                      </w:divBdr>
                                      <w:divsChild>
                                        <w:div w:id="5711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02809">
                              <w:marLeft w:val="0"/>
                              <w:marRight w:val="0"/>
                              <w:marTop w:val="0"/>
                              <w:marBottom w:val="432"/>
                              <w:divBdr>
                                <w:top w:val="none" w:sz="0" w:space="0" w:color="auto"/>
                                <w:left w:val="none" w:sz="0" w:space="0" w:color="auto"/>
                                <w:bottom w:val="none" w:sz="0" w:space="0" w:color="auto"/>
                                <w:right w:val="none" w:sz="0" w:space="0" w:color="auto"/>
                              </w:divBdr>
                              <w:divsChild>
                                <w:div w:id="1761608281">
                                  <w:marLeft w:val="0"/>
                                  <w:marRight w:val="0"/>
                                  <w:marTop w:val="0"/>
                                  <w:marBottom w:val="0"/>
                                  <w:divBdr>
                                    <w:top w:val="none" w:sz="0" w:space="0" w:color="auto"/>
                                    <w:left w:val="none" w:sz="0" w:space="0" w:color="auto"/>
                                    <w:bottom w:val="none" w:sz="0" w:space="0" w:color="auto"/>
                                    <w:right w:val="none" w:sz="0" w:space="0" w:color="auto"/>
                                  </w:divBdr>
                                  <w:divsChild>
                                    <w:div w:id="743337967">
                                      <w:marLeft w:val="0"/>
                                      <w:marRight w:val="0"/>
                                      <w:marTop w:val="0"/>
                                      <w:marBottom w:val="0"/>
                                      <w:divBdr>
                                        <w:top w:val="none" w:sz="0" w:space="0" w:color="auto"/>
                                        <w:left w:val="none" w:sz="0" w:space="0" w:color="auto"/>
                                        <w:bottom w:val="none" w:sz="0" w:space="0" w:color="auto"/>
                                        <w:right w:val="none" w:sz="0" w:space="0" w:color="auto"/>
                                      </w:divBdr>
                                    </w:div>
                                    <w:div w:id="1029186310">
                                      <w:marLeft w:val="0"/>
                                      <w:marRight w:val="0"/>
                                      <w:marTop w:val="0"/>
                                      <w:marBottom w:val="0"/>
                                      <w:divBdr>
                                        <w:top w:val="none" w:sz="0" w:space="0" w:color="auto"/>
                                        <w:left w:val="none" w:sz="0" w:space="0" w:color="auto"/>
                                        <w:bottom w:val="none" w:sz="0" w:space="0" w:color="auto"/>
                                        <w:right w:val="none" w:sz="0" w:space="0" w:color="auto"/>
                                      </w:divBdr>
                                    </w:div>
                                    <w:div w:id="678653692">
                                      <w:marLeft w:val="0"/>
                                      <w:marRight w:val="0"/>
                                      <w:marTop w:val="0"/>
                                      <w:marBottom w:val="0"/>
                                      <w:divBdr>
                                        <w:top w:val="none" w:sz="0" w:space="0" w:color="auto"/>
                                        <w:left w:val="none" w:sz="0" w:space="0" w:color="auto"/>
                                        <w:bottom w:val="none" w:sz="0" w:space="0" w:color="auto"/>
                                        <w:right w:val="none" w:sz="0" w:space="0" w:color="auto"/>
                                      </w:divBdr>
                                    </w:div>
                                  </w:divsChild>
                                </w:div>
                                <w:div w:id="284044303">
                                  <w:marLeft w:val="0"/>
                                  <w:marRight w:val="0"/>
                                  <w:marTop w:val="0"/>
                                  <w:marBottom w:val="0"/>
                                  <w:divBdr>
                                    <w:top w:val="none" w:sz="0" w:space="0" w:color="auto"/>
                                    <w:left w:val="none" w:sz="0" w:space="0" w:color="auto"/>
                                    <w:bottom w:val="none" w:sz="0" w:space="0" w:color="auto"/>
                                    <w:right w:val="none" w:sz="0" w:space="0" w:color="auto"/>
                                  </w:divBdr>
                                  <w:divsChild>
                                    <w:div w:id="1625499997">
                                      <w:marLeft w:val="0"/>
                                      <w:marRight w:val="0"/>
                                      <w:marTop w:val="0"/>
                                      <w:marBottom w:val="0"/>
                                      <w:divBdr>
                                        <w:top w:val="none" w:sz="0" w:space="0" w:color="auto"/>
                                        <w:left w:val="none" w:sz="0" w:space="0" w:color="auto"/>
                                        <w:bottom w:val="none" w:sz="0" w:space="0" w:color="auto"/>
                                        <w:right w:val="none" w:sz="0" w:space="0" w:color="auto"/>
                                      </w:divBdr>
                                      <w:divsChild>
                                        <w:div w:id="168957615">
                                          <w:marLeft w:val="0"/>
                                          <w:marRight w:val="0"/>
                                          <w:marTop w:val="0"/>
                                          <w:marBottom w:val="0"/>
                                          <w:divBdr>
                                            <w:top w:val="none" w:sz="0" w:space="0" w:color="auto"/>
                                            <w:left w:val="none" w:sz="0" w:space="0" w:color="auto"/>
                                            <w:bottom w:val="none" w:sz="0" w:space="0" w:color="auto"/>
                                            <w:right w:val="none" w:sz="0" w:space="0" w:color="auto"/>
                                          </w:divBdr>
                                        </w:div>
                                        <w:div w:id="1540627924">
                                          <w:marLeft w:val="0"/>
                                          <w:marRight w:val="0"/>
                                          <w:marTop w:val="0"/>
                                          <w:marBottom w:val="0"/>
                                          <w:divBdr>
                                            <w:top w:val="none" w:sz="0" w:space="0" w:color="auto"/>
                                            <w:left w:val="none" w:sz="0" w:space="0" w:color="auto"/>
                                            <w:bottom w:val="none" w:sz="0" w:space="0" w:color="auto"/>
                                            <w:right w:val="none" w:sz="0" w:space="0" w:color="auto"/>
                                          </w:divBdr>
                                          <w:divsChild>
                                            <w:div w:id="1024866864">
                                              <w:marLeft w:val="0"/>
                                              <w:marRight w:val="0"/>
                                              <w:marTop w:val="0"/>
                                              <w:marBottom w:val="0"/>
                                              <w:divBdr>
                                                <w:top w:val="none" w:sz="0" w:space="0" w:color="auto"/>
                                                <w:left w:val="none" w:sz="0" w:space="0" w:color="auto"/>
                                                <w:bottom w:val="none" w:sz="0" w:space="0" w:color="auto"/>
                                                <w:right w:val="none" w:sz="0" w:space="0" w:color="auto"/>
                                              </w:divBdr>
                                              <w:divsChild>
                                                <w:div w:id="914582566">
                                                  <w:marLeft w:val="0"/>
                                                  <w:marRight w:val="0"/>
                                                  <w:marTop w:val="0"/>
                                                  <w:marBottom w:val="0"/>
                                                  <w:divBdr>
                                                    <w:top w:val="none" w:sz="0" w:space="0" w:color="auto"/>
                                                    <w:left w:val="none" w:sz="0" w:space="0" w:color="auto"/>
                                                    <w:bottom w:val="none" w:sz="0" w:space="0" w:color="auto"/>
                                                    <w:right w:val="none" w:sz="0" w:space="0" w:color="auto"/>
                                                  </w:divBdr>
                                                </w:div>
                                                <w:div w:id="119037730">
                                                  <w:marLeft w:val="0"/>
                                                  <w:marRight w:val="0"/>
                                                  <w:marTop w:val="0"/>
                                                  <w:marBottom w:val="0"/>
                                                  <w:divBdr>
                                                    <w:top w:val="none" w:sz="0" w:space="0" w:color="auto"/>
                                                    <w:left w:val="none" w:sz="0" w:space="0" w:color="auto"/>
                                                    <w:bottom w:val="none" w:sz="0" w:space="0" w:color="auto"/>
                                                    <w:right w:val="none" w:sz="0" w:space="0" w:color="auto"/>
                                                  </w:divBdr>
                                                </w:div>
                                                <w:div w:id="1205944943">
                                                  <w:marLeft w:val="0"/>
                                                  <w:marRight w:val="0"/>
                                                  <w:marTop w:val="0"/>
                                                  <w:marBottom w:val="0"/>
                                                  <w:divBdr>
                                                    <w:top w:val="none" w:sz="0" w:space="0" w:color="auto"/>
                                                    <w:left w:val="none" w:sz="0" w:space="0" w:color="auto"/>
                                                    <w:bottom w:val="none" w:sz="0" w:space="0" w:color="auto"/>
                                                    <w:right w:val="none" w:sz="0" w:space="0" w:color="auto"/>
                                                  </w:divBdr>
                                                </w:div>
                                                <w:div w:id="12418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761204">
                                      <w:marLeft w:val="0"/>
                                      <w:marRight w:val="0"/>
                                      <w:marTop w:val="0"/>
                                      <w:marBottom w:val="0"/>
                                      <w:divBdr>
                                        <w:top w:val="none" w:sz="0" w:space="0" w:color="auto"/>
                                        <w:left w:val="none" w:sz="0" w:space="0" w:color="auto"/>
                                        <w:bottom w:val="none" w:sz="0" w:space="0" w:color="auto"/>
                                        <w:right w:val="none" w:sz="0" w:space="0" w:color="auto"/>
                                      </w:divBdr>
                                      <w:divsChild>
                                        <w:div w:id="287972380">
                                          <w:marLeft w:val="0"/>
                                          <w:marRight w:val="0"/>
                                          <w:marTop w:val="0"/>
                                          <w:marBottom w:val="0"/>
                                          <w:divBdr>
                                            <w:top w:val="none" w:sz="0" w:space="0" w:color="auto"/>
                                            <w:left w:val="none" w:sz="0" w:space="0" w:color="auto"/>
                                            <w:bottom w:val="none" w:sz="0" w:space="0" w:color="auto"/>
                                            <w:right w:val="none" w:sz="0" w:space="0" w:color="auto"/>
                                          </w:divBdr>
                                          <w:divsChild>
                                            <w:div w:id="1611936573">
                                              <w:marLeft w:val="0"/>
                                              <w:marRight w:val="0"/>
                                              <w:marTop w:val="0"/>
                                              <w:marBottom w:val="0"/>
                                              <w:divBdr>
                                                <w:top w:val="none" w:sz="0" w:space="0" w:color="auto"/>
                                                <w:left w:val="none" w:sz="0" w:space="0" w:color="auto"/>
                                                <w:bottom w:val="none" w:sz="0" w:space="0" w:color="auto"/>
                                                <w:right w:val="none" w:sz="0" w:space="0" w:color="auto"/>
                                              </w:divBdr>
                                            </w:div>
                                            <w:div w:id="12371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3663">
                                      <w:marLeft w:val="0"/>
                                      <w:marRight w:val="0"/>
                                      <w:marTop w:val="0"/>
                                      <w:marBottom w:val="0"/>
                                      <w:divBdr>
                                        <w:top w:val="none" w:sz="0" w:space="0" w:color="auto"/>
                                        <w:left w:val="none" w:sz="0" w:space="0" w:color="auto"/>
                                        <w:bottom w:val="none" w:sz="0" w:space="0" w:color="auto"/>
                                        <w:right w:val="none" w:sz="0" w:space="0" w:color="auto"/>
                                      </w:divBdr>
                                      <w:divsChild>
                                        <w:div w:id="20676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64650">
                              <w:marLeft w:val="0"/>
                              <w:marRight w:val="0"/>
                              <w:marTop w:val="0"/>
                              <w:marBottom w:val="432"/>
                              <w:divBdr>
                                <w:top w:val="none" w:sz="0" w:space="0" w:color="auto"/>
                                <w:left w:val="none" w:sz="0" w:space="0" w:color="auto"/>
                                <w:bottom w:val="none" w:sz="0" w:space="0" w:color="auto"/>
                                <w:right w:val="none" w:sz="0" w:space="0" w:color="auto"/>
                              </w:divBdr>
                              <w:divsChild>
                                <w:div w:id="2117672302">
                                  <w:marLeft w:val="0"/>
                                  <w:marRight w:val="0"/>
                                  <w:marTop w:val="0"/>
                                  <w:marBottom w:val="0"/>
                                  <w:divBdr>
                                    <w:top w:val="none" w:sz="0" w:space="0" w:color="auto"/>
                                    <w:left w:val="none" w:sz="0" w:space="0" w:color="auto"/>
                                    <w:bottom w:val="none" w:sz="0" w:space="0" w:color="auto"/>
                                    <w:right w:val="none" w:sz="0" w:space="0" w:color="auto"/>
                                  </w:divBdr>
                                  <w:divsChild>
                                    <w:div w:id="1042244446">
                                      <w:marLeft w:val="0"/>
                                      <w:marRight w:val="0"/>
                                      <w:marTop w:val="0"/>
                                      <w:marBottom w:val="0"/>
                                      <w:divBdr>
                                        <w:top w:val="none" w:sz="0" w:space="0" w:color="auto"/>
                                        <w:left w:val="none" w:sz="0" w:space="0" w:color="auto"/>
                                        <w:bottom w:val="none" w:sz="0" w:space="0" w:color="auto"/>
                                        <w:right w:val="none" w:sz="0" w:space="0" w:color="auto"/>
                                      </w:divBdr>
                                    </w:div>
                                    <w:div w:id="768816507">
                                      <w:marLeft w:val="0"/>
                                      <w:marRight w:val="0"/>
                                      <w:marTop w:val="0"/>
                                      <w:marBottom w:val="0"/>
                                      <w:divBdr>
                                        <w:top w:val="none" w:sz="0" w:space="0" w:color="auto"/>
                                        <w:left w:val="none" w:sz="0" w:space="0" w:color="auto"/>
                                        <w:bottom w:val="none" w:sz="0" w:space="0" w:color="auto"/>
                                        <w:right w:val="none" w:sz="0" w:space="0" w:color="auto"/>
                                      </w:divBdr>
                                    </w:div>
                                    <w:div w:id="1086458694">
                                      <w:marLeft w:val="0"/>
                                      <w:marRight w:val="0"/>
                                      <w:marTop w:val="0"/>
                                      <w:marBottom w:val="0"/>
                                      <w:divBdr>
                                        <w:top w:val="none" w:sz="0" w:space="0" w:color="auto"/>
                                        <w:left w:val="none" w:sz="0" w:space="0" w:color="auto"/>
                                        <w:bottom w:val="none" w:sz="0" w:space="0" w:color="auto"/>
                                        <w:right w:val="none" w:sz="0" w:space="0" w:color="auto"/>
                                      </w:divBdr>
                                    </w:div>
                                  </w:divsChild>
                                </w:div>
                                <w:div w:id="785806085">
                                  <w:marLeft w:val="0"/>
                                  <w:marRight w:val="0"/>
                                  <w:marTop w:val="0"/>
                                  <w:marBottom w:val="0"/>
                                  <w:divBdr>
                                    <w:top w:val="none" w:sz="0" w:space="0" w:color="auto"/>
                                    <w:left w:val="none" w:sz="0" w:space="0" w:color="auto"/>
                                    <w:bottom w:val="none" w:sz="0" w:space="0" w:color="auto"/>
                                    <w:right w:val="none" w:sz="0" w:space="0" w:color="auto"/>
                                  </w:divBdr>
                                  <w:divsChild>
                                    <w:div w:id="13656464">
                                      <w:marLeft w:val="0"/>
                                      <w:marRight w:val="0"/>
                                      <w:marTop w:val="0"/>
                                      <w:marBottom w:val="0"/>
                                      <w:divBdr>
                                        <w:top w:val="none" w:sz="0" w:space="0" w:color="auto"/>
                                        <w:left w:val="none" w:sz="0" w:space="0" w:color="auto"/>
                                        <w:bottom w:val="none" w:sz="0" w:space="0" w:color="auto"/>
                                        <w:right w:val="none" w:sz="0" w:space="0" w:color="auto"/>
                                      </w:divBdr>
                                      <w:divsChild>
                                        <w:div w:id="79377659">
                                          <w:marLeft w:val="0"/>
                                          <w:marRight w:val="0"/>
                                          <w:marTop w:val="0"/>
                                          <w:marBottom w:val="0"/>
                                          <w:divBdr>
                                            <w:top w:val="none" w:sz="0" w:space="0" w:color="auto"/>
                                            <w:left w:val="none" w:sz="0" w:space="0" w:color="auto"/>
                                            <w:bottom w:val="none" w:sz="0" w:space="0" w:color="auto"/>
                                            <w:right w:val="none" w:sz="0" w:space="0" w:color="auto"/>
                                          </w:divBdr>
                                        </w:div>
                                        <w:div w:id="390663682">
                                          <w:marLeft w:val="0"/>
                                          <w:marRight w:val="0"/>
                                          <w:marTop w:val="0"/>
                                          <w:marBottom w:val="0"/>
                                          <w:divBdr>
                                            <w:top w:val="none" w:sz="0" w:space="0" w:color="auto"/>
                                            <w:left w:val="none" w:sz="0" w:space="0" w:color="auto"/>
                                            <w:bottom w:val="none" w:sz="0" w:space="0" w:color="auto"/>
                                            <w:right w:val="none" w:sz="0" w:space="0" w:color="auto"/>
                                          </w:divBdr>
                                          <w:divsChild>
                                            <w:div w:id="1392120967">
                                              <w:marLeft w:val="0"/>
                                              <w:marRight w:val="0"/>
                                              <w:marTop w:val="0"/>
                                              <w:marBottom w:val="0"/>
                                              <w:divBdr>
                                                <w:top w:val="none" w:sz="0" w:space="0" w:color="auto"/>
                                                <w:left w:val="none" w:sz="0" w:space="0" w:color="auto"/>
                                                <w:bottom w:val="none" w:sz="0" w:space="0" w:color="auto"/>
                                                <w:right w:val="none" w:sz="0" w:space="0" w:color="auto"/>
                                              </w:divBdr>
                                              <w:divsChild>
                                                <w:div w:id="328674423">
                                                  <w:marLeft w:val="0"/>
                                                  <w:marRight w:val="0"/>
                                                  <w:marTop w:val="0"/>
                                                  <w:marBottom w:val="0"/>
                                                  <w:divBdr>
                                                    <w:top w:val="none" w:sz="0" w:space="0" w:color="auto"/>
                                                    <w:left w:val="none" w:sz="0" w:space="0" w:color="auto"/>
                                                    <w:bottom w:val="none" w:sz="0" w:space="0" w:color="auto"/>
                                                    <w:right w:val="none" w:sz="0" w:space="0" w:color="auto"/>
                                                  </w:divBdr>
                                                </w:div>
                                                <w:div w:id="1694646586">
                                                  <w:marLeft w:val="0"/>
                                                  <w:marRight w:val="0"/>
                                                  <w:marTop w:val="0"/>
                                                  <w:marBottom w:val="0"/>
                                                  <w:divBdr>
                                                    <w:top w:val="none" w:sz="0" w:space="0" w:color="auto"/>
                                                    <w:left w:val="none" w:sz="0" w:space="0" w:color="auto"/>
                                                    <w:bottom w:val="none" w:sz="0" w:space="0" w:color="auto"/>
                                                    <w:right w:val="none" w:sz="0" w:space="0" w:color="auto"/>
                                                  </w:divBdr>
                                                </w:div>
                                                <w:div w:id="1986397097">
                                                  <w:marLeft w:val="0"/>
                                                  <w:marRight w:val="0"/>
                                                  <w:marTop w:val="0"/>
                                                  <w:marBottom w:val="0"/>
                                                  <w:divBdr>
                                                    <w:top w:val="none" w:sz="0" w:space="0" w:color="auto"/>
                                                    <w:left w:val="none" w:sz="0" w:space="0" w:color="auto"/>
                                                    <w:bottom w:val="none" w:sz="0" w:space="0" w:color="auto"/>
                                                    <w:right w:val="none" w:sz="0" w:space="0" w:color="auto"/>
                                                  </w:divBdr>
                                                </w:div>
                                                <w:div w:id="19205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59539">
                                      <w:marLeft w:val="0"/>
                                      <w:marRight w:val="0"/>
                                      <w:marTop w:val="0"/>
                                      <w:marBottom w:val="0"/>
                                      <w:divBdr>
                                        <w:top w:val="none" w:sz="0" w:space="0" w:color="auto"/>
                                        <w:left w:val="none" w:sz="0" w:space="0" w:color="auto"/>
                                        <w:bottom w:val="none" w:sz="0" w:space="0" w:color="auto"/>
                                        <w:right w:val="none" w:sz="0" w:space="0" w:color="auto"/>
                                      </w:divBdr>
                                      <w:divsChild>
                                        <w:div w:id="2125078522">
                                          <w:marLeft w:val="0"/>
                                          <w:marRight w:val="0"/>
                                          <w:marTop w:val="0"/>
                                          <w:marBottom w:val="0"/>
                                          <w:divBdr>
                                            <w:top w:val="none" w:sz="0" w:space="0" w:color="auto"/>
                                            <w:left w:val="none" w:sz="0" w:space="0" w:color="auto"/>
                                            <w:bottom w:val="none" w:sz="0" w:space="0" w:color="auto"/>
                                            <w:right w:val="none" w:sz="0" w:space="0" w:color="auto"/>
                                          </w:divBdr>
                                          <w:divsChild>
                                            <w:div w:id="2012365620">
                                              <w:marLeft w:val="0"/>
                                              <w:marRight w:val="0"/>
                                              <w:marTop w:val="0"/>
                                              <w:marBottom w:val="0"/>
                                              <w:divBdr>
                                                <w:top w:val="none" w:sz="0" w:space="0" w:color="auto"/>
                                                <w:left w:val="none" w:sz="0" w:space="0" w:color="auto"/>
                                                <w:bottom w:val="none" w:sz="0" w:space="0" w:color="auto"/>
                                                <w:right w:val="none" w:sz="0" w:space="0" w:color="auto"/>
                                              </w:divBdr>
                                            </w:div>
                                            <w:div w:id="10070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233">
                                      <w:marLeft w:val="0"/>
                                      <w:marRight w:val="0"/>
                                      <w:marTop w:val="0"/>
                                      <w:marBottom w:val="0"/>
                                      <w:divBdr>
                                        <w:top w:val="none" w:sz="0" w:space="0" w:color="auto"/>
                                        <w:left w:val="none" w:sz="0" w:space="0" w:color="auto"/>
                                        <w:bottom w:val="none" w:sz="0" w:space="0" w:color="auto"/>
                                        <w:right w:val="none" w:sz="0" w:space="0" w:color="auto"/>
                                      </w:divBdr>
                                      <w:divsChild>
                                        <w:div w:id="660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949848">
                              <w:marLeft w:val="0"/>
                              <w:marRight w:val="0"/>
                              <w:marTop w:val="0"/>
                              <w:marBottom w:val="432"/>
                              <w:divBdr>
                                <w:top w:val="none" w:sz="0" w:space="0" w:color="auto"/>
                                <w:left w:val="none" w:sz="0" w:space="0" w:color="auto"/>
                                <w:bottom w:val="none" w:sz="0" w:space="0" w:color="auto"/>
                                <w:right w:val="none" w:sz="0" w:space="0" w:color="auto"/>
                              </w:divBdr>
                              <w:divsChild>
                                <w:div w:id="89594164">
                                  <w:marLeft w:val="0"/>
                                  <w:marRight w:val="0"/>
                                  <w:marTop w:val="0"/>
                                  <w:marBottom w:val="0"/>
                                  <w:divBdr>
                                    <w:top w:val="none" w:sz="0" w:space="0" w:color="auto"/>
                                    <w:left w:val="none" w:sz="0" w:space="0" w:color="auto"/>
                                    <w:bottom w:val="none" w:sz="0" w:space="0" w:color="auto"/>
                                    <w:right w:val="none" w:sz="0" w:space="0" w:color="auto"/>
                                  </w:divBdr>
                                  <w:divsChild>
                                    <w:div w:id="1115097337">
                                      <w:marLeft w:val="0"/>
                                      <w:marRight w:val="0"/>
                                      <w:marTop w:val="0"/>
                                      <w:marBottom w:val="0"/>
                                      <w:divBdr>
                                        <w:top w:val="none" w:sz="0" w:space="0" w:color="auto"/>
                                        <w:left w:val="none" w:sz="0" w:space="0" w:color="auto"/>
                                        <w:bottom w:val="none" w:sz="0" w:space="0" w:color="auto"/>
                                        <w:right w:val="none" w:sz="0" w:space="0" w:color="auto"/>
                                      </w:divBdr>
                                    </w:div>
                                    <w:div w:id="1134912229">
                                      <w:marLeft w:val="0"/>
                                      <w:marRight w:val="0"/>
                                      <w:marTop w:val="0"/>
                                      <w:marBottom w:val="0"/>
                                      <w:divBdr>
                                        <w:top w:val="none" w:sz="0" w:space="0" w:color="auto"/>
                                        <w:left w:val="none" w:sz="0" w:space="0" w:color="auto"/>
                                        <w:bottom w:val="none" w:sz="0" w:space="0" w:color="auto"/>
                                        <w:right w:val="none" w:sz="0" w:space="0" w:color="auto"/>
                                      </w:divBdr>
                                    </w:div>
                                    <w:div w:id="287972654">
                                      <w:marLeft w:val="0"/>
                                      <w:marRight w:val="0"/>
                                      <w:marTop w:val="0"/>
                                      <w:marBottom w:val="0"/>
                                      <w:divBdr>
                                        <w:top w:val="none" w:sz="0" w:space="0" w:color="auto"/>
                                        <w:left w:val="none" w:sz="0" w:space="0" w:color="auto"/>
                                        <w:bottom w:val="none" w:sz="0" w:space="0" w:color="auto"/>
                                        <w:right w:val="none" w:sz="0" w:space="0" w:color="auto"/>
                                      </w:divBdr>
                                    </w:div>
                                  </w:divsChild>
                                </w:div>
                                <w:div w:id="403602516">
                                  <w:marLeft w:val="0"/>
                                  <w:marRight w:val="0"/>
                                  <w:marTop w:val="0"/>
                                  <w:marBottom w:val="0"/>
                                  <w:divBdr>
                                    <w:top w:val="none" w:sz="0" w:space="0" w:color="auto"/>
                                    <w:left w:val="none" w:sz="0" w:space="0" w:color="auto"/>
                                    <w:bottom w:val="none" w:sz="0" w:space="0" w:color="auto"/>
                                    <w:right w:val="none" w:sz="0" w:space="0" w:color="auto"/>
                                  </w:divBdr>
                                  <w:divsChild>
                                    <w:div w:id="947851777">
                                      <w:marLeft w:val="0"/>
                                      <w:marRight w:val="0"/>
                                      <w:marTop w:val="0"/>
                                      <w:marBottom w:val="0"/>
                                      <w:divBdr>
                                        <w:top w:val="none" w:sz="0" w:space="0" w:color="auto"/>
                                        <w:left w:val="none" w:sz="0" w:space="0" w:color="auto"/>
                                        <w:bottom w:val="none" w:sz="0" w:space="0" w:color="auto"/>
                                        <w:right w:val="none" w:sz="0" w:space="0" w:color="auto"/>
                                      </w:divBdr>
                                      <w:divsChild>
                                        <w:div w:id="1650985595">
                                          <w:marLeft w:val="0"/>
                                          <w:marRight w:val="0"/>
                                          <w:marTop w:val="0"/>
                                          <w:marBottom w:val="0"/>
                                          <w:divBdr>
                                            <w:top w:val="none" w:sz="0" w:space="0" w:color="auto"/>
                                            <w:left w:val="none" w:sz="0" w:space="0" w:color="auto"/>
                                            <w:bottom w:val="none" w:sz="0" w:space="0" w:color="auto"/>
                                            <w:right w:val="none" w:sz="0" w:space="0" w:color="auto"/>
                                          </w:divBdr>
                                        </w:div>
                                        <w:div w:id="400107401">
                                          <w:marLeft w:val="0"/>
                                          <w:marRight w:val="0"/>
                                          <w:marTop w:val="0"/>
                                          <w:marBottom w:val="0"/>
                                          <w:divBdr>
                                            <w:top w:val="none" w:sz="0" w:space="0" w:color="auto"/>
                                            <w:left w:val="none" w:sz="0" w:space="0" w:color="auto"/>
                                            <w:bottom w:val="none" w:sz="0" w:space="0" w:color="auto"/>
                                            <w:right w:val="none" w:sz="0" w:space="0" w:color="auto"/>
                                          </w:divBdr>
                                          <w:divsChild>
                                            <w:div w:id="796605918">
                                              <w:marLeft w:val="0"/>
                                              <w:marRight w:val="0"/>
                                              <w:marTop w:val="0"/>
                                              <w:marBottom w:val="0"/>
                                              <w:divBdr>
                                                <w:top w:val="none" w:sz="0" w:space="0" w:color="auto"/>
                                                <w:left w:val="none" w:sz="0" w:space="0" w:color="auto"/>
                                                <w:bottom w:val="none" w:sz="0" w:space="0" w:color="auto"/>
                                                <w:right w:val="none" w:sz="0" w:space="0" w:color="auto"/>
                                              </w:divBdr>
                                              <w:divsChild>
                                                <w:div w:id="637761794">
                                                  <w:marLeft w:val="0"/>
                                                  <w:marRight w:val="0"/>
                                                  <w:marTop w:val="0"/>
                                                  <w:marBottom w:val="0"/>
                                                  <w:divBdr>
                                                    <w:top w:val="none" w:sz="0" w:space="0" w:color="auto"/>
                                                    <w:left w:val="none" w:sz="0" w:space="0" w:color="auto"/>
                                                    <w:bottom w:val="none" w:sz="0" w:space="0" w:color="auto"/>
                                                    <w:right w:val="none" w:sz="0" w:space="0" w:color="auto"/>
                                                  </w:divBdr>
                                                </w:div>
                                                <w:div w:id="2053455056">
                                                  <w:marLeft w:val="0"/>
                                                  <w:marRight w:val="0"/>
                                                  <w:marTop w:val="0"/>
                                                  <w:marBottom w:val="0"/>
                                                  <w:divBdr>
                                                    <w:top w:val="none" w:sz="0" w:space="0" w:color="auto"/>
                                                    <w:left w:val="none" w:sz="0" w:space="0" w:color="auto"/>
                                                    <w:bottom w:val="none" w:sz="0" w:space="0" w:color="auto"/>
                                                    <w:right w:val="none" w:sz="0" w:space="0" w:color="auto"/>
                                                  </w:divBdr>
                                                </w:div>
                                                <w:div w:id="128397183">
                                                  <w:marLeft w:val="0"/>
                                                  <w:marRight w:val="0"/>
                                                  <w:marTop w:val="0"/>
                                                  <w:marBottom w:val="0"/>
                                                  <w:divBdr>
                                                    <w:top w:val="none" w:sz="0" w:space="0" w:color="auto"/>
                                                    <w:left w:val="none" w:sz="0" w:space="0" w:color="auto"/>
                                                    <w:bottom w:val="none" w:sz="0" w:space="0" w:color="auto"/>
                                                    <w:right w:val="none" w:sz="0" w:space="0" w:color="auto"/>
                                                  </w:divBdr>
                                                </w:div>
                                                <w:div w:id="6714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97936">
                                      <w:marLeft w:val="0"/>
                                      <w:marRight w:val="0"/>
                                      <w:marTop w:val="0"/>
                                      <w:marBottom w:val="0"/>
                                      <w:divBdr>
                                        <w:top w:val="none" w:sz="0" w:space="0" w:color="auto"/>
                                        <w:left w:val="none" w:sz="0" w:space="0" w:color="auto"/>
                                        <w:bottom w:val="none" w:sz="0" w:space="0" w:color="auto"/>
                                        <w:right w:val="none" w:sz="0" w:space="0" w:color="auto"/>
                                      </w:divBdr>
                                      <w:divsChild>
                                        <w:div w:id="404836974">
                                          <w:marLeft w:val="0"/>
                                          <w:marRight w:val="0"/>
                                          <w:marTop w:val="0"/>
                                          <w:marBottom w:val="0"/>
                                          <w:divBdr>
                                            <w:top w:val="none" w:sz="0" w:space="0" w:color="auto"/>
                                            <w:left w:val="none" w:sz="0" w:space="0" w:color="auto"/>
                                            <w:bottom w:val="none" w:sz="0" w:space="0" w:color="auto"/>
                                            <w:right w:val="none" w:sz="0" w:space="0" w:color="auto"/>
                                          </w:divBdr>
                                          <w:divsChild>
                                            <w:div w:id="1133136024">
                                              <w:marLeft w:val="0"/>
                                              <w:marRight w:val="0"/>
                                              <w:marTop w:val="0"/>
                                              <w:marBottom w:val="0"/>
                                              <w:divBdr>
                                                <w:top w:val="none" w:sz="0" w:space="0" w:color="auto"/>
                                                <w:left w:val="none" w:sz="0" w:space="0" w:color="auto"/>
                                                <w:bottom w:val="none" w:sz="0" w:space="0" w:color="auto"/>
                                                <w:right w:val="none" w:sz="0" w:space="0" w:color="auto"/>
                                              </w:divBdr>
                                            </w:div>
                                            <w:div w:id="2697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7806">
                                      <w:marLeft w:val="0"/>
                                      <w:marRight w:val="0"/>
                                      <w:marTop w:val="0"/>
                                      <w:marBottom w:val="0"/>
                                      <w:divBdr>
                                        <w:top w:val="none" w:sz="0" w:space="0" w:color="auto"/>
                                        <w:left w:val="none" w:sz="0" w:space="0" w:color="auto"/>
                                        <w:bottom w:val="none" w:sz="0" w:space="0" w:color="auto"/>
                                        <w:right w:val="none" w:sz="0" w:space="0" w:color="auto"/>
                                      </w:divBdr>
                                      <w:divsChild>
                                        <w:div w:id="15462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5982">
                              <w:marLeft w:val="0"/>
                              <w:marRight w:val="0"/>
                              <w:marTop w:val="0"/>
                              <w:marBottom w:val="432"/>
                              <w:divBdr>
                                <w:top w:val="none" w:sz="0" w:space="0" w:color="auto"/>
                                <w:left w:val="none" w:sz="0" w:space="0" w:color="auto"/>
                                <w:bottom w:val="none" w:sz="0" w:space="0" w:color="auto"/>
                                <w:right w:val="none" w:sz="0" w:space="0" w:color="auto"/>
                              </w:divBdr>
                              <w:divsChild>
                                <w:div w:id="830174759">
                                  <w:marLeft w:val="0"/>
                                  <w:marRight w:val="0"/>
                                  <w:marTop w:val="0"/>
                                  <w:marBottom w:val="0"/>
                                  <w:divBdr>
                                    <w:top w:val="none" w:sz="0" w:space="0" w:color="auto"/>
                                    <w:left w:val="none" w:sz="0" w:space="0" w:color="auto"/>
                                    <w:bottom w:val="none" w:sz="0" w:space="0" w:color="auto"/>
                                    <w:right w:val="none" w:sz="0" w:space="0" w:color="auto"/>
                                  </w:divBdr>
                                  <w:divsChild>
                                    <w:div w:id="2046326824">
                                      <w:marLeft w:val="0"/>
                                      <w:marRight w:val="0"/>
                                      <w:marTop w:val="0"/>
                                      <w:marBottom w:val="0"/>
                                      <w:divBdr>
                                        <w:top w:val="none" w:sz="0" w:space="0" w:color="auto"/>
                                        <w:left w:val="none" w:sz="0" w:space="0" w:color="auto"/>
                                        <w:bottom w:val="none" w:sz="0" w:space="0" w:color="auto"/>
                                        <w:right w:val="none" w:sz="0" w:space="0" w:color="auto"/>
                                      </w:divBdr>
                                    </w:div>
                                    <w:div w:id="1170558850">
                                      <w:marLeft w:val="0"/>
                                      <w:marRight w:val="0"/>
                                      <w:marTop w:val="0"/>
                                      <w:marBottom w:val="0"/>
                                      <w:divBdr>
                                        <w:top w:val="none" w:sz="0" w:space="0" w:color="auto"/>
                                        <w:left w:val="none" w:sz="0" w:space="0" w:color="auto"/>
                                        <w:bottom w:val="none" w:sz="0" w:space="0" w:color="auto"/>
                                        <w:right w:val="none" w:sz="0" w:space="0" w:color="auto"/>
                                      </w:divBdr>
                                    </w:div>
                                    <w:div w:id="1277298126">
                                      <w:marLeft w:val="0"/>
                                      <w:marRight w:val="0"/>
                                      <w:marTop w:val="0"/>
                                      <w:marBottom w:val="0"/>
                                      <w:divBdr>
                                        <w:top w:val="none" w:sz="0" w:space="0" w:color="auto"/>
                                        <w:left w:val="none" w:sz="0" w:space="0" w:color="auto"/>
                                        <w:bottom w:val="none" w:sz="0" w:space="0" w:color="auto"/>
                                        <w:right w:val="none" w:sz="0" w:space="0" w:color="auto"/>
                                      </w:divBdr>
                                    </w:div>
                                  </w:divsChild>
                                </w:div>
                                <w:div w:id="1954704470">
                                  <w:marLeft w:val="0"/>
                                  <w:marRight w:val="0"/>
                                  <w:marTop w:val="0"/>
                                  <w:marBottom w:val="0"/>
                                  <w:divBdr>
                                    <w:top w:val="none" w:sz="0" w:space="0" w:color="auto"/>
                                    <w:left w:val="none" w:sz="0" w:space="0" w:color="auto"/>
                                    <w:bottom w:val="none" w:sz="0" w:space="0" w:color="auto"/>
                                    <w:right w:val="none" w:sz="0" w:space="0" w:color="auto"/>
                                  </w:divBdr>
                                  <w:divsChild>
                                    <w:div w:id="1414425672">
                                      <w:marLeft w:val="0"/>
                                      <w:marRight w:val="0"/>
                                      <w:marTop w:val="0"/>
                                      <w:marBottom w:val="0"/>
                                      <w:divBdr>
                                        <w:top w:val="none" w:sz="0" w:space="0" w:color="auto"/>
                                        <w:left w:val="none" w:sz="0" w:space="0" w:color="auto"/>
                                        <w:bottom w:val="none" w:sz="0" w:space="0" w:color="auto"/>
                                        <w:right w:val="none" w:sz="0" w:space="0" w:color="auto"/>
                                      </w:divBdr>
                                      <w:divsChild>
                                        <w:div w:id="1811702560">
                                          <w:marLeft w:val="0"/>
                                          <w:marRight w:val="0"/>
                                          <w:marTop w:val="0"/>
                                          <w:marBottom w:val="0"/>
                                          <w:divBdr>
                                            <w:top w:val="none" w:sz="0" w:space="0" w:color="auto"/>
                                            <w:left w:val="none" w:sz="0" w:space="0" w:color="auto"/>
                                            <w:bottom w:val="none" w:sz="0" w:space="0" w:color="auto"/>
                                            <w:right w:val="none" w:sz="0" w:space="0" w:color="auto"/>
                                          </w:divBdr>
                                        </w:div>
                                        <w:div w:id="1652055065">
                                          <w:marLeft w:val="0"/>
                                          <w:marRight w:val="0"/>
                                          <w:marTop w:val="0"/>
                                          <w:marBottom w:val="0"/>
                                          <w:divBdr>
                                            <w:top w:val="none" w:sz="0" w:space="0" w:color="auto"/>
                                            <w:left w:val="none" w:sz="0" w:space="0" w:color="auto"/>
                                            <w:bottom w:val="none" w:sz="0" w:space="0" w:color="auto"/>
                                            <w:right w:val="none" w:sz="0" w:space="0" w:color="auto"/>
                                          </w:divBdr>
                                          <w:divsChild>
                                            <w:div w:id="1510676621">
                                              <w:marLeft w:val="0"/>
                                              <w:marRight w:val="0"/>
                                              <w:marTop w:val="0"/>
                                              <w:marBottom w:val="0"/>
                                              <w:divBdr>
                                                <w:top w:val="none" w:sz="0" w:space="0" w:color="auto"/>
                                                <w:left w:val="none" w:sz="0" w:space="0" w:color="auto"/>
                                                <w:bottom w:val="none" w:sz="0" w:space="0" w:color="auto"/>
                                                <w:right w:val="none" w:sz="0" w:space="0" w:color="auto"/>
                                              </w:divBdr>
                                              <w:divsChild>
                                                <w:div w:id="1429733697">
                                                  <w:marLeft w:val="0"/>
                                                  <w:marRight w:val="0"/>
                                                  <w:marTop w:val="0"/>
                                                  <w:marBottom w:val="0"/>
                                                  <w:divBdr>
                                                    <w:top w:val="none" w:sz="0" w:space="0" w:color="auto"/>
                                                    <w:left w:val="none" w:sz="0" w:space="0" w:color="auto"/>
                                                    <w:bottom w:val="none" w:sz="0" w:space="0" w:color="auto"/>
                                                    <w:right w:val="none" w:sz="0" w:space="0" w:color="auto"/>
                                                  </w:divBdr>
                                                </w:div>
                                                <w:div w:id="845175372">
                                                  <w:marLeft w:val="0"/>
                                                  <w:marRight w:val="0"/>
                                                  <w:marTop w:val="0"/>
                                                  <w:marBottom w:val="0"/>
                                                  <w:divBdr>
                                                    <w:top w:val="none" w:sz="0" w:space="0" w:color="auto"/>
                                                    <w:left w:val="none" w:sz="0" w:space="0" w:color="auto"/>
                                                    <w:bottom w:val="none" w:sz="0" w:space="0" w:color="auto"/>
                                                    <w:right w:val="none" w:sz="0" w:space="0" w:color="auto"/>
                                                  </w:divBdr>
                                                </w:div>
                                                <w:div w:id="1063942618">
                                                  <w:marLeft w:val="0"/>
                                                  <w:marRight w:val="0"/>
                                                  <w:marTop w:val="0"/>
                                                  <w:marBottom w:val="0"/>
                                                  <w:divBdr>
                                                    <w:top w:val="none" w:sz="0" w:space="0" w:color="auto"/>
                                                    <w:left w:val="none" w:sz="0" w:space="0" w:color="auto"/>
                                                    <w:bottom w:val="none" w:sz="0" w:space="0" w:color="auto"/>
                                                    <w:right w:val="none" w:sz="0" w:space="0" w:color="auto"/>
                                                  </w:divBdr>
                                                </w:div>
                                                <w:div w:id="1124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68690">
                                      <w:marLeft w:val="0"/>
                                      <w:marRight w:val="0"/>
                                      <w:marTop w:val="0"/>
                                      <w:marBottom w:val="0"/>
                                      <w:divBdr>
                                        <w:top w:val="none" w:sz="0" w:space="0" w:color="auto"/>
                                        <w:left w:val="none" w:sz="0" w:space="0" w:color="auto"/>
                                        <w:bottom w:val="none" w:sz="0" w:space="0" w:color="auto"/>
                                        <w:right w:val="none" w:sz="0" w:space="0" w:color="auto"/>
                                      </w:divBdr>
                                      <w:divsChild>
                                        <w:div w:id="1726560641">
                                          <w:marLeft w:val="0"/>
                                          <w:marRight w:val="0"/>
                                          <w:marTop w:val="0"/>
                                          <w:marBottom w:val="0"/>
                                          <w:divBdr>
                                            <w:top w:val="none" w:sz="0" w:space="0" w:color="auto"/>
                                            <w:left w:val="none" w:sz="0" w:space="0" w:color="auto"/>
                                            <w:bottom w:val="none" w:sz="0" w:space="0" w:color="auto"/>
                                            <w:right w:val="none" w:sz="0" w:space="0" w:color="auto"/>
                                          </w:divBdr>
                                          <w:divsChild>
                                            <w:div w:id="1057045210">
                                              <w:marLeft w:val="0"/>
                                              <w:marRight w:val="0"/>
                                              <w:marTop w:val="0"/>
                                              <w:marBottom w:val="0"/>
                                              <w:divBdr>
                                                <w:top w:val="none" w:sz="0" w:space="0" w:color="auto"/>
                                                <w:left w:val="none" w:sz="0" w:space="0" w:color="auto"/>
                                                <w:bottom w:val="none" w:sz="0" w:space="0" w:color="auto"/>
                                                <w:right w:val="none" w:sz="0" w:space="0" w:color="auto"/>
                                              </w:divBdr>
                                            </w:div>
                                            <w:div w:id="13754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1724">
                                      <w:marLeft w:val="0"/>
                                      <w:marRight w:val="0"/>
                                      <w:marTop w:val="0"/>
                                      <w:marBottom w:val="0"/>
                                      <w:divBdr>
                                        <w:top w:val="none" w:sz="0" w:space="0" w:color="auto"/>
                                        <w:left w:val="none" w:sz="0" w:space="0" w:color="auto"/>
                                        <w:bottom w:val="none" w:sz="0" w:space="0" w:color="auto"/>
                                        <w:right w:val="none" w:sz="0" w:space="0" w:color="auto"/>
                                      </w:divBdr>
                                      <w:divsChild>
                                        <w:div w:id="382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2676">
                              <w:marLeft w:val="0"/>
                              <w:marRight w:val="0"/>
                              <w:marTop w:val="0"/>
                              <w:marBottom w:val="432"/>
                              <w:divBdr>
                                <w:top w:val="none" w:sz="0" w:space="0" w:color="auto"/>
                                <w:left w:val="none" w:sz="0" w:space="0" w:color="auto"/>
                                <w:bottom w:val="none" w:sz="0" w:space="0" w:color="auto"/>
                                <w:right w:val="none" w:sz="0" w:space="0" w:color="auto"/>
                              </w:divBdr>
                              <w:divsChild>
                                <w:div w:id="742028318">
                                  <w:marLeft w:val="0"/>
                                  <w:marRight w:val="0"/>
                                  <w:marTop w:val="0"/>
                                  <w:marBottom w:val="0"/>
                                  <w:divBdr>
                                    <w:top w:val="none" w:sz="0" w:space="0" w:color="auto"/>
                                    <w:left w:val="none" w:sz="0" w:space="0" w:color="auto"/>
                                    <w:bottom w:val="none" w:sz="0" w:space="0" w:color="auto"/>
                                    <w:right w:val="none" w:sz="0" w:space="0" w:color="auto"/>
                                  </w:divBdr>
                                  <w:divsChild>
                                    <w:div w:id="1698387084">
                                      <w:marLeft w:val="0"/>
                                      <w:marRight w:val="0"/>
                                      <w:marTop w:val="0"/>
                                      <w:marBottom w:val="0"/>
                                      <w:divBdr>
                                        <w:top w:val="none" w:sz="0" w:space="0" w:color="auto"/>
                                        <w:left w:val="none" w:sz="0" w:space="0" w:color="auto"/>
                                        <w:bottom w:val="none" w:sz="0" w:space="0" w:color="auto"/>
                                        <w:right w:val="none" w:sz="0" w:space="0" w:color="auto"/>
                                      </w:divBdr>
                                    </w:div>
                                    <w:div w:id="675814353">
                                      <w:marLeft w:val="0"/>
                                      <w:marRight w:val="0"/>
                                      <w:marTop w:val="0"/>
                                      <w:marBottom w:val="0"/>
                                      <w:divBdr>
                                        <w:top w:val="none" w:sz="0" w:space="0" w:color="auto"/>
                                        <w:left w:val="none" w:sz="0" w:space="0" w:color="auto"/>
                                        <w:bottom w:val="none" w:sz="0" w:space="0" w:color="auto"/>
                                        <w:right w:val="none" w:sz="0" w:space="0" w:color="auto"/>
                                      </w:divBdr>
                                    </w:div>
                                    <w:div w:id="976683690">
                                      <w:marLeft w:val="0"/>
                                      <w:marRight w:val="0"/>
                                      <w:marTop w:val="0"/>
                                      <w:marBottom w:val="0"/>
                                      <w:divBdr>
                                        <w:top w:val="none" w:sz="0" w:space="0" w:color="auto"/>
                                        <w:left w:val="none" w:sz="0" w:space="0" w:color="auto"/>
                                        <w:bottom w:val="none" w:sz="0" w:space="0" w:color="auto"/>
                                        <w:right w:val="none" w:sz="0" w:space="0" w:color="auto"/>
                                      </w:divBdr>
                                    </w:div>
                                  </w:divsChild>
                                </w:div>
                                <w:div w:id="546457527">
                                  <w:marLeft w:val="0"/>
                                  <w:marRight w:val="0"/>
                                  <w:marTop w:val="0"/>
                                  <w:marBottom w:val="0"/>
                                  <w:divBdr>
                                    <w:top w:val="none" w:sz="0" w:space="0" w:color="auto"/>
                                    <w:left w:val="none" w:sz="0" w:space="0" w:color="auto"/>
                                    <w:bottom w:val="none" w:sz="0" w:space="0" w:color="auto"/>
                                    <w:right w:val="none" w:sz="0" w:space="0" w:color="auto"/>
                                  </w:divBdr>
                                  <w:divsChild>
                                    <w:div w:id="1847093013">
                                      <w:marLeft w:val="0"/>
                                      <w:marRight w:val="0"/>
                                      <w:marTop w:val="0"/>
                                      <w:marBottom w:val="0"/>
                                      <w:divBdr>
                                        <w:top w:val="none" w:sz="0" w:space="0" w:color="auto"/>
                                        <w:left w:val="none" w:sz="0" w:space="0" w:color="auto"/>
                                        <w:bottom w:val="none" w:sz="0" w:space="0" w:color="auto"/>
                                        <w:right w:val="none" w:sz="0" w:space="0" w:color="auto"/>
                                      </w:divBdr>
                                      <w:divsChild>
                                        <w:div w:id="1518695970">
                                          <w:marLeft w:val="0"/>
                                          <w:marRight w:val="0"/>
                                          <w:marTop w:val="0"/>
                                          <w:marBottom w:val="0"/>
                                          <w:divBdr>
                                            <w:top w:val="none" w:sz="0" w:space="0" w:color="auto"/>
                                            <w:left w:val="none" w:sz="0" w:space="0" w:color="auto"/>
                                            <w:bottom w:val="none" w:sz="0" w:space="0" w:color="auto"/>
                                            <w:right w:val="none" w:sz="0" w:space="0" w:color="auto"/>
                                          </w:divBdr>
                                        </w:div>
                                        <w:div w:id="1036005776">
                                          <w:marLeft w:val="0"/>
                                          <w:marRight w:val="0"/>
                                          <w:marTop w:val="0"/>
                                          <w:marBottom w:val="0"/>
                                          <w:divBdr>
                                            <w:top w:val="none" w:sz="0" w:space="0" w:color="auto"/>
                                            <w:left w:val="none" w:sz="0" w:space="0" w:color="auto"/>
                                            <w:bottom w:val="none" w:sz="0" w:space="0" w:color="auto"/>
                                            <w:right w:val="none" w:sz="0" w:space="0" w:color="auto"/>
                                          </w:divBdr>
                                          <w:divsChild>
                                            <w:div w:id="453139781">
                                              <w:marLeft w:val="0"/>
                                              <w:marRight w:val="0"/>
                                              <w:marTop w:val="0"/>
                                              <w:marBottom w:val="0"/>
                                              <w:divBdr>
                                                <w:top w:val="none" w:sz="0" w:space="0" w:color="auto"/>
                                                <w:left w:val="none" w:sz="0" w:space="0" w:color="auto"/>
                                                <w:bottom w:val="none" w:sz="0" w:space="0" w:color="auto"/>
                                                <w:right w:val="none" w:sz="0" w:space="0" w:color="auto"/>
                                              </w:divBdr>
                                              <w:divsChild>
                                                <w:div w:id="478233058">
                                                  <w:marLeft w:val="0"/>
                                                  <w:marRight w:val="0"/>
                                                  <w:marTop w:val="0"/>
                                                  <w:marBottom w:val="0"/>
                                                  <w:divBdr>
                                                    <w:top w:val="none" w:sz="0" w:space="0" w:color="auto"/>
                                                    <w:left w:val="none" w:sz="0" w:space="0" w:color="auto"/>
                                                    <w:bottom w:val="none" w:sz="0" w:space="0" w:color="auto"/>
                                                    <w:right w:val="none" w:sz="0" w:space="0" w:color="auto"/>
                                                  </w:divBdr>
                                                </w:div>
                                                <w:div w:id="372267838">
                                                  <w:marLeft w:val="0"/>
                                                  <w:marRight w:val="0"/>
                                                  <w:marTop w:val="0"/>
                                                  <w:marBottom w:val="0"/>
                                                  <w:divBdr>
                                                    <w:top w:val="none" w:sz="0" w:space="0" w:color="auto"/>
                                                    <w:left w:val="none" w:sz="0" w:space="0" w:color="auto"/>
                                                    <w:bottom w:val="none" w:sz="0" w:space="0" w:color="auto"/>
                                                    <w:right w:val="none" w:sz="0" w:space="0" w:color="auto"/>
                                                  </w:divBdr>
                                                </w:div>
                                                <w:div w:id="97988445">
                                                  <w:marLeft w:val="0"/>
                                                  <w:marRight w:val="0"/>
                                                  <w:marTop w:val="0"/>
                                                  <w:marBottom w:val="0"/>
                                                  <w:divBdr>
                                                    <w:top w:val="none" w:sz="0" w:space="0" w:color="auto"/>
                                                    <w:left w:val="none" w:sz="0" w:space="0" w:color="auto"/>
                                                    <w:bottom w:val="none" w:sz="0" w:space="0" w:color="auto"/>
                                                    <w:right w:val="none" w:sz="0" w:space="0" w:color="auto"/>
                                                  </w:divBdr>
                                                </w:div>
                                                <w:div w:id="5548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14493">
                                      <w:marLeft w:val="0"/>
                                      <w:marRight w:val="0"/>
                                      <w:marTop w:val="0"/>
                                      <w:marBottom w:val="0"/>
                                      <w:divBdr>
                                        <w:top w:val="none" w:sz="0" w:space="0" w:color="auto"/>
                                        <w:left w:val="none" w:sz="0" w:space="0" w:color="auto"/>
                                        <w:bottom w:val="none" w:sz="0" w:space="0" w:color="auto"/>
                                        <w:right w:val="none" w:sz="0" w:space="0" w:color="auto"/>
                                      </w:divBdr>
                                      <w:divsChild>
                                        <w:div w:id="873079052">
                                          <w:marLeft w:val="0"/>
                                          <w:marRight w:val="0"/>
                                          <w:marTop w:val="0"/>
                                          <w:marBottom w:val="0"/>
                                          <w:divBdr>
                                            <w:top w:val="none" w:sz="0" w:space="0" w:color="auto"/>
                                            <w:left w:val="none" w:sz="0" w:space="0" w:color="auto"/>
                                            <w:bottom w:val="none" w:sz="0" w:space="0" w:color="auto"/>
                                            <w:right w:val="none" w:sz="0" w:space="0" w:color="auto"/>
                                          </w:divBdr>
                                          <w:divsChild>
                                            <w:div w:id="1241330011">
                                              <w:marLeft w:val="0"/>
                                              <w:marRight w:val="0"/>
                                              <w:marTop w:val="0"/>
                                              <w:marBottom w:val="0"/>
                                              <w:divBdr>
                                                <w:top w:val="none" w:sz="0" w:space="0" w:color="auto"/>
                                                <w:left w:val="none" w:sz="0" w:space="0" w:color="auto"/>
                                                <w:bottom w:val="none" w:sz="0" w:space="0" w:color="auto"/>
                                                <w:right w:val="none" w:sz="0" w:space="0" w:color="auto"/>
                                              </w:divBdr>
                                            </w:div>
                                            <w:div w:id="406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3076">
                                      <w:marLeft w:val="0"/>
                                      <w:marRight w:val="0"/>
                                      <w:marTop w:val="0"/>
                                      <w:marBottom w:val="0"/>
                                      <w:divBdr>
                                        <w:top w:val="none" w:sz="0" w:space="0" w:color="auto"/>
                                        <w:left w:val="none" w:sz="0" w:space="0" w:color="auto"/>
                                        <w:bottom w:val="none" w:sz="0" w:space="0" w:color="auto"/>
                                        <w:right w:val="none" w:sz="0" w:space="0" w:color="auto"/>
                                      </w:divBdr>
                                      <w:divsChild>
                                        <w:div w:id="17257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80680">
                              <w:marLeft w:val="0"/>
                              <w:marRight w:val="0"/>
                              <w:marTop w:val="0"/>
                              <w:marBottom w:val="432"/>
                              <w:divBdr>
                                <w:top w:val="none" w:sz="0" w:space="0" w:color="auto"/>
                                <w:left w:val="none" w:sz="0" w:space="0" w:color="auto"/>
                                <w:bottom w:val="none" w:sz="0" w:space="0" w:color="auto"/>
                                <w:right w:val="none" w:sz="0" w:space="0" w:color="auto"/>
                              </w:divBdr>
                              <w:divsChild>
                                <w:div w:id="1183860330">
                                  <w:marLeft w:val="0"/>
                                  <w:marRight w:val="0"/>
                                  <w:marTop w:val="0"/>
                                  <w:marBottom w:val="0"/>
                                  <w:divBdr>
                                    <w:top w:val="none" w:sz="0" w:space="0" w:color="auto"/>
                                    <w:left w:val="none" w:sz="0" w:space="0" w:color="auto"/>
                                    <w:bottom w:val="none" w:sz="0" w:space="0" w:color="auto"/>
                                    <w:right w:val="none" w:sz="0" w:space="0" w:color="auto"/>
                                  </w:divBdr>
                                  <w:divsChild>
                                    <w:div w:id="561604983">
                                      <w:marLeft w:val="0"/>
                                      <w:marRight w:val="0"/>
                                      <w:marTop w:val="0"/>
                                      <w:marBottom w:val="0"/>
                                      <w:divBdr>
                                        <w:top w:val="none" w:sz="0" w:space="0" w:color="auto"/>
                                        <w:left w:val="none" w:sz="0" w:space="0" w:color="auto"/>
                                        <w:bottom w:val="none" w:sz="0" w:space="0" w:color="auto"/>
                                        <w:right w:val="none" w:sz="0" w:space="0" w:color="auto"/>
                                      </w:divBdr>
                                    </w:div>
                                    <w:div w:id="817451794">
                                      <w:marLeft w:val="0"/>
                                      <w:marRight w:val="0"/>
                                      <w:marTop w:val="0"/>
                                      <w:marBottom w:val="0"/>
                                      <w:divBdr>
                                        <w:top w:val="none" w:sz="0" w:space="0" w:color="auto"/>
                                        <w:left w:val="none" w:sz="0" w:space="0" w:color="auto"/>
                                        <w:bottom w:val="none" w:sz="0" w:space="0" w:color="auto"/>
                                        <w:right w:val="none" w:sz="0" w:space="0" w:color="auto"/>
                                      </w:divBdr>
                                    </w:div>
                                    <w:div w:id="2007051099">
                                      <w:marLeft w:val="0"/>
                                      <w:marRight w:val="0"/>
                                      <w:marTop w:val="0"/>
                                      <w:marBottom w:val="0"/>
                                      <w:divBdr>
                                        <w:top w:val="none" w:sz="0" w:space="0" w:color="auto"/>
                                        <w:left w:val="none" w:sz="0" w:space="0" w:color="auto"/>
                                        <w:bottom w:val="none" w:sz="0" w:space="0" w:color="auto"/>
                                        <w:right w:val="none" w:sz="0" w:space="0" w:color="auto"/>
                                      </w:divBdr>
                                    </w:div>
                                  </w:divsChild>
                                </w:div>
                                <w:div w:id="1029263240">
                                  <w:marLeft w:val="0"/>
                                  <w:marRight w:val="0"/>
                                  <w:marTop w:val="0"/>
                                  <w:marBottom w:val="0"/>
                                  <w:divBdr>
                                    <w:top w:val="none" w:sz="0" w:space="0" w:color="auto"/>
                                    <w:left w:val="none" w:sz="0" w:space="0" w:color="auto"/>
                                    <w:bottom w:val="none" w:sz="0" w:space="0" w:color="auto"/>
                                    <w:right w:val="none" w:sz="0" w:space="0" w:color="auto"/>
                                  </w:divBdr>
                                  <w:divsChild>
                                    <w:div w:id="1834680683">
                                      <w:marLeft w:val="0"/>
                                      <w:marRight w:val="0"/>
                                      <w:marTop w:val="0"/>
                                      <w:marBottom w:val="0"/>
                                      <w:divBdr>
                                        <w:top w:val="none" w:sz="0" w:space="0" w:color="auto"/>
                                        <w:left w:val="none" w:sz="0" w:space="0" w:color="auto"/>
                                        <w:bottom w:val="none" w:sz="0" w:space="0" w:color="auto"/>
                                        <w:right w:val="none" w:sz="0" w:space="0" w:color="auto"/>
                                      </w:divBdr>
                                      <w:divsChild>
                                        <w:div w:id="1618416510">
                                          <w:marLeft w:val="0"/>
                                          <w:marRight w:val="0"/>
                                          <w:marTop w:val="0"/>
                                          <w:marBottom w:val="0"/>
                                          <w:divBdr>
                                            <w:top w:val="none" w:sz="0" w:space="0" w:color="auto"/>
                                            <w:left w:val="none" w:sz="0" w:space="0" w:color="auto"/>
                                            <w:bottom w:val="none" w:sz="0" w:space="0" w:color="auto"/>
                                            <w:right w:val="none" w:sz="0" w:space="0" w:color="auto"/>
                                          </w:divBdr>
                                        </w:div>
                                        <w:div w:id="53086515">
                                          <w:marLeft w:val="0"/>
                                          <w:marRight w:val="0"/>
                                          <w:marTop w:val="0"/>
                                          <w:marBottom w:val="0"/>
                                          <w:divBdr>
                                            <w:top w:val="none" w:sz="0" w:space="0" w:color="auto"/>
                                            <w:left w:val="none" w:sz="0" w:space="0" w:color="auto"/>
                                            <w:bottom w:val="none" w:sz="0" w:space="0" w:color="auto"/>
                                            <w:right w:val="none" w:sz="0" w:space="0" w:color="auto"/>
                                          </w:divBdr>
                                          <w:divsChild>
                                            <w:div w:id="971328517">
                                              <w:marLeft w:val="0"/>
                                              <w:marRight w:val="0"/>
                                              <w:marTop w:val="0"/>
                                              <w:marBottom w:val="0"/>
                                              <w:divBdr>
                                                <w:top w:val="none" w:sz="0" w:space="0" w:color="auto"/>
                                                <w:left w:val="none" w:sz="0" w:space="0" w:color="auto"/>
                                                <w:bottom w:val="none" w:sz="0" w:space="0" w:color="auto"/>
                                                <w:right w:val="none" w:sz="0" w:space="0" w:color="auto"/>
                                              </w:divBdr>
                                              <w:divsChild>
                                                <w:div w:id="1459571881">
                                                  <w:marLeft w:val="0"/>
                                                  <w:marRight w:val="0"/>
                                                  <w:marTop w:val="0"/>
                                                  <w:marBottom w:val="0"/>
                                                  <w:divBdr>
                                                    <w:top w:val="none" w:sz="0" w:space="0" w:color="auto"/>
                                                    <w:left w:val="none" w:sz="0" w:space="0" w:color="auto"/>
                                                    <w:bottom w:val="none" w:sz="0" w:space="0" w:color="auto"/>
                                                    <w:right w:val="none" w:sz="0" w:space="0" w:color="auto"/>
                                                  </w:divBdr>
                                                </w:div>
                                                <w:div w:id="199896912">
                                                  <w:marLeft w:val="0"/>
                                                  <w:marRight w:val="0"/>
                                                  <w:marTop w:val="0"/>
                                                  <w:marBottom w:val="0"/>
                                                  <w:divBdr>
                                                    <w:top w:val="none" w:sz="0" w:space="0" w:color="auto"/>
                                                    <w:left w:val="none" w:sz="0" w:space="0" w:color="auto"/>
                                                    <w:bottom w:val="none" w:sz="0" w:space="0" w:color="auto"/>
                                                    <w:right w:val="none" w:sz="0" w:space="0" w:color="auto"/>
                                                  </w:divBdr>
                                                </w:div>
                                                <w:div w:id="850221502">
                                                  <w:marLeft w:val="0"/>
                                                  <w:marRight w:val="0"/>
                                                  <w:marTop w:val="0"/>
                                                  <w:marBottom w:val="0"/>
                                                  <w:divBdr>
                                                    <w:top w:val="none" w:sz="0" w:space="0" w:color="auto"/>
                                                    <w:left w:val="none" w:sz="0" w:space="0" w:color="auto"/>
                                                    <w:bottom w:val="none" w:sz="0" w:space="0" w:color="auto"/>
                                                    <w:right w:val="none" w:sz="0" w:space="0" w:color="auto"/>
                                                  </w:divBdr>
                                                </w:div>
                                                <w:div w:id="16298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70279">
                                      <w:marLeft w:val="0"/>
                                      <w:marRight w:val="0"/>
                                      <w:marTop w:val="0"/>
                                      <w:marBottom w:val="0"/>
                                      <w:divBdr>
                                        <w:top w:val="none" w:sz="0" w:space="0" w:color="auto"/>
                                        <w:left w:val="none" w:sz="0" w:space="0" w:color="auto"/>
                                        <w:bottom w:val="none" w:sz="0" w:space="0" w:color="auto"/>
                                        <w:right w:val="none" w:sz="0" w:space="0" w:color="auto"/>
                                      </w:divBdr>
                                      <w:divsChild>
                                        <w:div w:id="1861704358">
                                          <w:marLeft w:val="0"/>
                                          <w:marRight w:val="0"/>
                                          <w:marTop w:val="0"/>
                                          <w:marBottom w:val="0"/>
                                          <w:divBdr>
                                            <w:top w:val="none" w:sz="0" w:space="0" w:color="auto"/>
                                            <w:left w:val="none" w:sz="0" w:space="0" w:color="auto"/>
                                            <w:bottom w:val="none" w:sz="0" w:space="0" w:color="auto"/>
                                            <w:right w:val="none" w:sz="0" w:space="0" w:color="auto"/>
                                          </w:divBdr>
                                          <w:divsChild>
                                            <w:div w:id="1739085064">
                                              <w:marLeft w:val="0"/>
                                              <w:marRight w:val="0"/>
                                              <w:marTop w:val="0"/>
                                              <w:marBottom w:val="0"/>
                                              <w:divBdr>
                                                <w:top w:val="none" w:sz="0" w:space="0" w:color="auto"/>
                                                <w:left w:val="none" w:sz="0" w:space="0" w:color="auto"/>
                                                <w:bottom w:val="none" w:sz="0" w:space="0" w:color="auto"/>
                                                <w:right w:val="none" w:sz="0" w:space="0" w:color="auto"/>
                                              </w:divBdr>
                                            </w:div>
                                            <w:div w:id="11566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3181">
                                      <w:marLeft w:val="0"/>
                                      <w:marRight w:val="0"/>
                                      <w:marTop w:val="0"/>
                                      <w:marBottom w:val="0"/>
                                      <w:divBdr>
                                        <w:top w:val="none" w:sz="0" w:space="0" w:color="auto"/>
                                        <w:left w:val="none" w:sz="0" w:space="0" w:color="auto"/>
                                        <w:bottom w:val="none" w:sz="0" w:space="0" w:color="auto"/>
                                        <w:right w:val="none" w:sz="0" w:space="0" w:color="auto"/>
                                      </w:divBdr>
                                      <w:divsChild>
                                        <w:div w:id="6049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87294">
                              <w:marLeft w:val="0"/>
                              <w:marRight w:val="0"/>
                              <w:marTop w:val="0"/>
                              <w:marBottom w:val="432"/>
                              <w:divBdr>
                                <w:top w:val="none" w:sz="0" w:space="0" w:color="auto"/>
                                <w:left w:val="none" w:sz="0" w:space="0" w:color="auto"/>
                                <w:bottom w:val="none" w:sz="0" w:space="0" w:color="auto"/>
                                <w:right w:val="none" w:sz="0" w:space="0" w:color="auto"/>
                              </w:divBdr>
                              <w:divsChild>
                                <w:div w:id="640382740">
                                  <w:marLeft w:val="0"/>
                                  <w:marRight w:val="0"/>
                                  <w:marTop w:val="0"/>
                                  <w:marBottom w:val="0"/>
                                  <w:divBdr>
                                    <w:top w:val="none" w:sz="0" w:space="0" w:color="auto"/>
                                    <w:left w:val="none" w:sz="0" w:space="0" w:color="auto"/>
                                    <w:bottom w:val="none" w:sz="0" w:space="0" w:color="auto"/>
                                    <w:right w:val="none" w:sz="0" w:space="0" w:color="auto"/>
                                  </w:divBdr>
                                  <w:divsChild>
                                    <w:div w:id="486287787">
                                      <w:marLeft w:val="0"/>
                                      <w:marRight w:val="0"/>
                                      <w:marTop w:val="0"/>
                                      <w:marBottom w:val="0"/>
                                      <w:divBdr>
                                        <w:top w:val="none" w:sz="0" w:space="0" w:color="auto"/>
                                        <w:left w:val="none" w:sz="0" w:space="0" w:color="auto"/>
                                        <w:bottom w:val="none" w:sz="0" w:space="0" w:color="auto"/>
                                        <w:right w:val="none" w:sz="0" w:space="0" w:color="auto"/>
                                      </w:divBdr>
                                    </w:div>
                                    <w:div w:id="368605573">
                                      <w:marLeft w:val="0"/>
                                      <w:marRight w:val="0"/>
                                      <w:marTop w:val="0"/>
                                      <w:marBottom w:val="0"/>
                                      <w:divBdr>
                                        <w:top w:val="none" w:sz="0" w:space="0" w:color="auto"/>
                                        <w:left w:val="none" w:sz="0" w:space="0" w:color="auto"/>
                                        <w:bottom w:val="none" w:sz="0" w:space="0" w:color="auto"/>
                                        <w:right w:val="none" w:sz="0" w:space="0" w:color="auto"/>
                                      </w:divBdr>
                                    </w:div>
                                    <w:div w:id="401173329">
                                      <w:marLeft w:val="0"/>
                                      <w:marRight w:val="0"/>
                                      <w:marTop w:val="0"/>
                                      <w:marBottom w:val="0"/>
                                      <w:divBdr>
                                        <w:top w:val="none" w:sz="0" w:space="0" w:color="auto"/>
                                        <w:left w:val="none" w:sz="0" w:space="0" w:color="auto"/>
                                        <w:bottom w:val="none" w:sz="0" w:space="0" w:color="auto"/>
                                        <w:right w:val="none" w:sz="0" w:space="0" w:color="auto"/>
                                      </w:divBdr>
                                    </w:div>
                                  </w:divsChild>
                                </w:div>
                                <w:div w:id="604774885">
                                  <w:marLeft w:val="0"/>
                                  <w:marRight w:val="0"/>
                                  <w:marTop w:val="0"/>
                                  <w:marBottom w:val="0"/>
                                  <w:divBdr>
                                    <w:top w:val="none" w:sz="0" w:space="0" w:color="auto"/>
                                    <w:left w:val="none" w:sz="0" w:space="0" w:color="auto"/>
                                    <w:bottom w:val="none" w:sz="0" w:space="0" w:color="auto"/>
                                    <w:right w:val="none" w:sz="0" w:space="0" w:color="auto"/>
                                  </w:divBdr>
                                  <w:divsChild>
                                    <w:div w:id="1243636033">
                                      <w:marLeft w:val="0"/>
                                      <w:marRight w:val="0"/>
                                      <w:marTop w:val="0"/>
                                      <w:marBottom w:val="0"/>
                                      <w:divBdr>
                                        <w:top w:val="none" w:sz="0" w:space="0" w:color="auto"/>
                                        <w:left w:val="none" w:sz="0" w:space="0" w:color="auto"/>
                                        <w:bottom w:val="none" w:sz="0" w:space="0" w:color="auto"/>
                                        <w:right w:val="none" w:sz="0" w:space="0" w:color="auto"/>
                                      </w:divBdr>
                                      <w:divsChild>
                                        <w:div w:id="1509130086">
                                          <w:marLeft w:val="0"/>
                                          <w:marRight w:val="0"/>
                                          <w:marTop w:val="0"/>
                                          <w:marBottom w:val="0"/>
                                          <w:divBdr>
                                            <w:top w:val="none" w:sz="0" w:space="0" w:color="auto"/>
                                            <w:left w:val="none" w:sz="0" w:space="0" w:color="auto"/>
                                            <w:bottom w:val="none" w:sz="0" w:space="0" w:color="auto"/>
                                            <w:right w:val="none" w:sz="0" w:space="0" w:color="auto"/>
                                          </w:divBdr>
                                        </w:div>
                                        <w:div w:id="61408989">
                                          <w:marLeft w:val="0"/>
                                          <w:marRight w:val="0"/>
                                          <w:marTop w:val="0"/>
                                          <w:marBottom w:val="0"/>
                                          <w:divBdr>
                                            <w:top w:val="none" w:sz="0" w:space="0" w:color="auto"/>
                                            <w:left w:val="none" w:sz="0" w:space="0" w:color="auto"/>
                                            <w:bottom w:val="none" w:sz="0" w:space="0" w:color="auto"/>
                                            <w:right w:val="none" w:sz="0" w:space="0" w:color="auto"/>
                                          </w:divBdr>
                                          <w:divsChild>
                                            <w:div w:id="859977982">
                                              <w:marLeft w:val="0"/>
                                              <w:marRight w:val="0"/>
                                              <w:marTop w:val="0"/>
                                              <w:marBottom w:val="0"/>
                                              <w:divBdr>
                                                <w:top w:val="none" w:sz="0" w:space="0" w:color="auto"/>
                                                <w:left w:val="none" w:sz="0" w:space="0" w:color="auto"/>
                                                <w:bottom w:val="none" w:sz="0" w:space="0" w:color="auto"/>
                                                <w:right w:val="none" w:sz="0" w:space="0" w:color="auto"/>
                                              </w:divBdr>
                                              <w:divsChild>
                                                <w:div w:id="466819921">
                                                  <w:marLeft w:val="0"/>
                                                  <w:marRight w:val="0"/>
                                                  <w:marTop w:val="0"/>
                                                  <w:marBottom w:val="0"/>
                                                  <w:divBdr>
                                                    <w:top w:val="none" w:sz="0" w:space="0" w:color="auto"/>
                                                    <w:left w:val="none" w:sz="0" w:space="0" w:color="auto"/>
                                                    <w:bottom w:val="none" w:sz="0" w:space="0" w:color="auto"/>
                                                    <w:right w:val="none" w:sz="0" w:space="0" w:color="auto"/>
                                                  </w:divBdr>
                                                </w:div>
                                                <w:div w:id="1872766233">
                                                  <w:marLeft w:val="0"/>
                                                  <w:marRight w:val="0"/>
                                                  <w:marTop w:val="0"/>
                                                  <w:marBottom w:val="0"/>
                                                  <w:divBdr>
                                                    <w:top w:val="none" w:sz="0" w:space="0" w:color="auto"/>
                                                    <w:left w:val="none" w:sz="0" w:space="0" w:color="auto"/>
                                                    <w:bottom w:val="none" w:sz="0" w:space="0" w:color="auto"/>
                                                    <w:right w:val="none" w:sz="0" w:space="0" w:color="auto"/>
                                                  </w:divBdr>
                                                </w:div>
                                                <w:div w:id="972977136">
                                                  <w:marLeft w:val="0"/>
                                                  <w:marRight w:val="0"/>
                                                  <w:marTop w:val="0"/>
                                                  <w:marBottom w:val="0"/>
                                                  <w:divBdr>
                                                    <w:top w:val="none" w:sz="0" w:space="0" w:color="auto"/>
                                                    <w:left w:val="none" w:sz="0" w:space="0" w:color="auto"/>
                                                    <w:bottom w:val="none" w:sz="0" w:space="0" w:color="auto"/>
                                                    <w:right w:val="none" w:sz="0" w:space="0" w:color="auto"/>
                                                  </w:divBdr>
                                                </w:div>
                                                <w:div w:id="19140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control" Target="activeX/activeX54.xml"/><Relationship Id="rId68" Type="http://schemas.openxmlformats.org/officeDocument/2006/relationships/control" Target="activeX/activeX59.xml"/><Relationship Id="rId76" Type="http://schemas.openxmlformats.org/officeDocument/2006/relationships/control" Target="activeX/activeX67.xml"/><Relationship Id="rId84" Type="http://schemas.openxmlformats.org/officeDocument/2006/relationships/control" Target="activeX/activeX75.xml"/><Relationship Id="rId89" Type="http://schemas.openxmlformats.org/officeDocument/2006/relationships/control" Target="activeX/activeX80.xml"/><Relationship Id="rId7" Type="http://schemas.openxmlformats.org/officeDocument/2006/relationships/image" Target="media/image1.wmf"/><Relationship Id="rId71" Type="http://schemas.openxmlformats.org/officeDocument/2006/relationships/control" Target="activeX/activeX62.xml"/><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control" Target="activeX/activeX21.xml"/><Relationship Id="rId11" Type="http://schemas.openxmlformats.org/officeDocument/2006/relationships/image" Target="media/image2.wmf"/><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control" Target="activeX/activeX57.xml"/><Relationship Id="rId74" Type="http://schemas.openxmlformats.org/officeDocument/2006/relationships/control" Target="activeX/activeX65.xml"/><Relationship Id="rId79" Type="http://schemas.openxmlformats.org/officeDocument/2006/relationships/control" Target="activeX/activeX70.xml"/><Relationship Id="rId87" Type="http://schemas.openxmlformats.org/officeDocument/2006/relationships/control" Target="activeX/activeX78.xml"/><Relationship Id="rId5" Type="http://schemas.openxmlformats.org/officeDocument/2006/relationships/footnotes" Target="footnotes.xml"/><Relationship Id="rId61" Type="http://schemas.openxmlformats.org/officeDocument/2006/relationships/control" Target="activeX/activeX52.xml"/><Relationship Id="rId82" Type="http://schemas.openxmlformats.org/officeDocument/2006/relationships/control" Target="activeX/activeX73.xml"/><Relationship Id="rId90" Type="http://schemas.openxmlformats.org/officeDocument/2006/relationships/fontTable" Target="fontTable.xml"/><Relationship Id="rId19" Type="http://schemas.openxmlformats.org/officeDocument/2006/relationships/control" Target="activeX/activeX1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hyperlink" Target="http://shanxi3.ouchn.cn/mod/page/view.php?id=404080" TargetMode="Externa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control" Target="activeX/activeX60.xml"/><Relationship Id="rId77" Type="http://schemas.openxmlformats.org/officeDocument/2006/relationships/control" Target="activeX/activeX68.xml"/><Relationship Id="rId8" Type="http://schemas.openxmlformats.org/officeDocument/2006/relationships/control" Target="activeX/activeX1.xml"/><Relationship Id="rId51" Type="http://schemas.openxmlformats.org/officeDocument/2006/relationships/control" Target="activeX/activeX42.xml"/><Relationship Id="rId72" Type="http://schemas.openxmlformats.org/officeDocument/2006/relationships/control" Target="activeX/activeX63.xml"/><Relationship Id="rId80" Type="http://schemas.openxmlformats.org/officeDocument/2006/relationships/control" Target="activeX/activeX71.xml"/><Relationship Id="rId85" Type="http://schemas.openxmlformats.org/officeDocument/2006/relationships/control" Target="activeX/activeX76.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control" Target="activeX/activeX58.xm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control" Target="activeX/activeX61.xml"/><Relationship Id="rId75" Type="http://schemas.openxmlformats.org/officeDocument/2006/relationships/control" Target="activeX/activeX66.xml"/><Relationship Id="rId83" Type="http://schemas.openxmlformats.org/officeDocument/2006/relationships/control" Target="activeX/activeX74.xml"/><Relationship Id="rId88" Type="http://schemas.openxmlformats.org/officeDocument/2006/relationships/control" Target="activeX/activeX79.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0.xml"/><Relationship Id="rId57" Type="http://schemas.openxmlformats.org/officeDocument/2006/relationships/control" Target="activeX/activeX48.xml"/><Relationship Id="rId10" Type="http://schemas.openxmlformats.org/officeDocument/2006/relationships/control" Target="activeX/activeX3.xml"/><Relationship Id="rId31" Type="http://schemas.openxmlformats.org/officeDocument/2006/relationships/control" Target="activeX/activeX23.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4.xml"/><Relationship Id="rId78" Type="http://schemas.openxmlformats.org/officeDocument/2006/relationships/control" Target="activeX/activeX69.xml"/><Relationship Id="rId81" Type="http://schemas.openxmlformats.org/officeDocument/2006/relationships/control" Target="activeX/activeX72.xml"/><Relationship Id="rId86" Type="http://schemas.openxmlformats.org/officeDocument/2006/relationships/control" Target="activeX/activeX77.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680FD-D73C-46E6-85B8-CA2C304E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34</Pages>
  <Words>2706</Words>
  <Characters>15427</Characters>
  <Application>Microsoft Office Word</Application>
  <DocSecurity>0</DocSecurity>
  <Lines>128</Lines>
  <Paragraphs>36</Paragraphs>
  <ScaleCrop>false</ScaleCrop>
  <Company/>
  <LinksUpToDate>false</LinksUpToDate>
  <CharactersWithSpaces>18097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yllc</dc:creator>
  <cp:keywords/>
  <dc:description/>
  <cp:lastModifiedBy>yllc</cp:lastModifiedBy>
  <cp:revision>3</cp:revision>
  <dcterms:created xsi:type="dcterms:W3CDTF">2019-12-03T10:55:00Z</dcterms:created>
  <dcterms:modified xsi:type="dcterms:W3CDTF">2019-12-03T11:14:00Z</dcterms:modified>
</cp:coreProperties>
</file>